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0C" w:rsidRPr="00704A65" w:rsidRDefault="00AE2ACF" w:rsidP="00704A65">
      <w:pPr>
        <w:pStyle w:val="aa"/>
        <w:ind w:left="420" w:right="420"/>
        <w:rPr>
          <w:rFonts w:ascii="Times New Roman" w:hAnsi="Times New Roman" w:cs="Times New Roman"/>
        </w:rPr>
      </w:pPr>
      <w:r w:rsidRPr="00704A65">
        <w:rPr>
          <w:rFonts w:ascii="Times New Roman" w:hAnsi="Times New Roman" w:cs="Times New Roman" w:hint="eastAsia"/>
        </w:rPr>
        <w:t>基于云模型和</w:t>
      </w:r>
      <w:r w:rsidRPr="00704A65">
        <w:rPr>
          <w:rFonts w:ascii="Times New Roman" w:hAnsi="Times New Roman" w:cs="Times New Roman" w:hint="eastAsia"/>
        </w:rPr>
        <w:t>D-S</w:t>
      </w:r>
      <w:r w:rsidRPr="00704A65">
        <w:rPr>
          <w:rFonts w:ascii="Times New Roman" w:hAnsi="Times New Roman" w:cs="Times New Roman" w:hint="eastAsia"/>
        </w:rPr>
        <w:t>理论的</w:t>
      </w:r>
      <w:r w:rsidR="009038D7" w:rsidRPr="00704A65">
        <w:rPr>
          <w:rFonts w:ascii="Times New Roman" w:hAnsi="Times New Roman" w:cs="Times New Roman" w:hint="eastAsia"/>
        </w:rPr>
        <w:t>深吃水好望角型船舶靠泊</w:t>
      </w:r>
      <w:r w:rsidR="00174DF5" w:rsidRPr="00704A65">
        <w:rPr>
          <w:rFonts w:ascii="Times New Roman" w:hAnsi="Times New Roman" w:cs="Times New Roman" w:hint="eastAsia"/>
        </w:rPr>
        <w:t>镇江港</w:t>
      </w:r>
      <w:r w:rsidRPr="00704A65">
        <w:rPr>
          <w:rFonts w:ascii="Times New Roman" w:hAnsi="Times New Roman" w:cs="Times New Roman" w:hint="eastAsia"/>
        </w:rPr>
        <w:t>风险评价</w:t>
      </w:r>
    </w:p>
    <w:p w:rsidR="008F2983" w:rsidRPr="00704A65" w:rsidRDefault="00BE5F0C" w:rsidP="00704A65">
      <w:pPr>
        <w:pStyle w:val="ac"/>
        <w:spacing w:before="156" w:after="156"/>
        <w:ind w:left="420" w:right="420"/>
      </w:pPr>
      <w:r w:rsidRPr="00704A65">
        <w:rPr>
          <w:rFonts w:hint="eastAsia"/>
        </w:rPr>
        <w:t>田国义</w:t>
      </w:r>
      <w:r w:rsidR="00704A65">
        <w:rPr>
          <w:rFonts w:hint="eastAsia"/>
        </w:rPr>
        <w:t>,</w:t>
      </w:r>
      <w:r w:rsidR="006C65C3" w:rsidRPr="00704A65">
        <w:rPr>
          <w:rFonts w:hint="eastAsia"/>
        </w:rPr>
        <w:t>曹金海</w:t>
      </w:r>
      <w:r w:rsidR="00704A65">
        <w:rPr>
          <w:rFonts w:hint="eastAsia"/>
        </w:rPr>
        <w:t>,</w:t>
      </w:r>
      <w:r w:rsidR="0065717F" w:rsidRPr="00704A65">
        <w:rPr>
          <w:rFonts w:hint="eastAsia"/>
        </w:rPr>
        <w:t>王涛</w:t>
      </w:r>
    </w:p>
    <w:p w:rsidR="00BE5F0C" w:rsidRPr="00704A65" w:rsidRDefault="00033B04" w:rsidP="00704A65">
      <w:pPr>
        <w:pStyle w:val="ae"/>
        <w:spacing w:before="156" w:after="156"/>
      </w:pPr>
      <w:r w:rsidRPr="00704A65">
        <w:t>(</w:t>
      </w:r>
      <w:r w:rsidRPr="00704A65">
        <w:rPr>
          <w:rFonts w:hint="eastAsia"/>
        </w:rPr>
        <w:t>长江引航中心镇江引航站，江苏</w:t>
      </w:r>
      <w:r w:rsidR="007E5149">
        <w:rPr>
          <w:rFonts w:hint="eastAsia"/>
        </w:rPr>
        <w:t xml:space="preserve"> </w:t>
      </w:r>
      <w:r w:rsidRPr="00704A65">
        <w:rPr>
          <w:rFonts w:hint="eastAsia"/>
        </w:rPr>
        <w:t>镇江</w:t>
      </w:r>
      <w:r w:rsidR="007E5149">
        <w:rPr>
          <w:rFonts w:hint="eastAsia"/>
        </w:rPr>
        <w:t xml:space="preserve"> </w:t>
      </w:r>
      <w:r w:rsidRPr="00704A65">
        <w:rPr>
          <w:rFonts w:hint="eastAsia"/>
        </w:rPr>
        <w:t>2</w:t>
      </w:r>
      <w:r w:rsidRPr="00704A65">
        <w:t>1200</w:t>
      </w:r>
      <w:r w:rsidR="00C35DD1">
        <w:t>0</w:t>
      </w:r>
      <w:r w:rsidRPr="00704A65">
        <w:t>)</w:t>
      </w:r>
    </w:p>
    <w:p w:rsidR="008F2983" w:rsidRPr="00704A65" w:rsidRDefault="00AE2ACF" w:rsidP="00704A65">
      <w:pPr>
        <w:tabs>
          <w:tab w:val="center" w:pos="5233"/>
          <w:tab w:val="left" w:pos="7350"/>
        </w:tabs>
        <w:spacing w:line="340" w:lineRule="exact"/>
        <w:rPr>
          <w:rStyle w:val="af0"/>
          <w:rFonts w:ascii="Times New Roman" w:hAnsi="Times New Roman" w:cs="Times New Roman"/>
        </w:rPr>
      </w:pPr>
      <w:r w:rsidRPr="00704A65">
        <w:rPr>
          <w:rStyle w:val="af2"/>
          <w:rFonts w:ascii="Times New Roman" w:hAnsi="Times New Roman" w:cs="Times New Roman"/>
        </w:rPr>
        <w:t>摘要：</w:t>
      </w:r>
      <w:r w:rsidR="00B555E9" w:rsidRPr="00704A65">
        <w:rPr>
          <w:rStyle w:val="af0"/>
          <w:rFonts w:ascii="Times New Roman" w:hAnsi="Times New Roman" w:cs="Times New Roman"/>
        </w:rPr>
        <w:t>本文将实际</w:t>
      </w:r>
      <w:r w:rsidR="00F543F8" w:rsidRPr="00704A65">
        <w:rPr>
          <w:rStyle w:val="af0"/>
          <w:rFonts w:ascii="Times New Roman" w:hAnsi="Times New Roman" w:cs="Times New Roman"/>
        </w:rPr>
        <w:t>吃水大于</w:t>
      </w:r>
      <w:r w:rsidR="00F543F8" w:rsidRPr="00704A65">
        <w:rPr>
          <w:rStyle w:val="af0"/>
          <w:rFonts w:ascii="Times New Roman" w:hAnsi="Times New Roman" w:cs="Times New Roman" w:hint="eastAsia"/>
        </w:rPr>
        <w:t>11.36</w:t>
      </w:r>
      <w:r w:rsidR="00B203C6" w:rsidRPr="00704A65">
        <w:rPr>
          <w:rStyle w:val="af0"/>
          <w:rFonts w:ascii="Times New Roman" w:hAnsi="Times New Roman" w:cs="Times New Roman" w:hint="eastAsia"/>
        </w:rPr>
        <w:t>米的好望角型船舶定义为</w:t>
      </w:r>
      <w:r w:rsidR="00F543F8" w:rsidRPr="00704A65">
        <w:rPr>
          <w:rStyle w:val="af0"/>
          <w:rFonts w:ascii="Times New Roman" w:hAnsi="Times New Roman" w:cs="Times New Roman" w:hint="eastAsia"/>
        </w:rPr>
        <w:t>深吃水好望角型船舶。</w:t>
      </w:r>
      <w:r w:rsidRPr="00704A65">
        <w:rPr>
          <w:rStyle w:val="af0"/>
          <w:rFonts w:ascii="Times New Roman" w:hAnsi="Times New Roman" w:cs="Times New Roman"/>
        </w:rPr>
        <w:t>为了更加合理地</w:t>
      </w:r>
      <w:proofErr w:type="gramStart"/>
      <w:r w:rsidRPr="00704A65">
        <w:rPr>
          <w:rStyle w:val="af0"/>
          <w:rFonts w:ascii="Times New Roman" w:hAnsi="Times New Roman" w:cs="Times New Roman"/>
        </w:rPr>
        <w:t>评价</w:t>
      </w:r>
      <w:r w:rsidR="00401DCD" w:rsidRPr="00704A65">
        <w:rPr>
          <w:rStyle w:val="af0"/>
          <w:rFonts w:ascii="Times New Roman" w:hAnsi="Times New Roman" w:cs="Times New Roman"/>
        </w:rPr>
        <w:t>深吃水</w:t>
      </w:r>
      <w:proofErr w:type="gramEnd"/>
      <w:r w:rsidR="00174DF5" w:rsidRPr="00704A65">
        <w:rPr>
          <w:rStyle w:val="af0"/>
          <w:rFonts w:ascii="Times New Roman" w:hAnsi="Times New Roman" w:cs="Times New Roman" w:hint="eastAsia"/>
        </w:rPr>
        <w:t>好旺角型</w:t>
      </w:r>
      <w:r w:rsidRPr="00704A65">
        <w:rPr>
          <w:rStyle w:val="af0"/>
          <w:rFonts w:ascii="Times New Roman" w:hAnsi="Times New Roman" w:cs="Times New Roman"/>
        </w:rPr>
        <w:t>船</w:t>
      </w:r>
      <w:r w:rsidR="00F543F8" w:rsidRPr="00704A65">
        <w:rPr>
          <w:rStyle w:val="af0"/>
          <w:rFonts w:ascii="Times New Roman" w:hAnsi="Times New Roman" w:cs="Times New Roman"/>
        </w:rPr>
        <w:t>舶</w:t>
      </w:r>
      <w:r w:rsidR="00F543F8" w:rsidRPr="00704A65">
        <w:rPr>
          <w:rStyle w:val="af0"/>
          <w:rFonts w:ascii="Times New Roman" w:hAnsi="Times New Roman" w:cs="Times New Roman" w:hint="eastAsia"/>
        </w:rPr>
        <w:t>靠泊</w:t>
      </w:r>
      <w:r w:rsidR="00174DF5" w:rsidRPr="00704A65">
        <w:rPr>
          <w:rStyle w:val="af0"/>
          <w:rFonts w:ascii="Times New Roman" w:hAnsi="Times New Roman" w:cs="Times New Roman" w:hint="eastAsia"/>
        </w:rPr>
        <w:t>镇江港的</w:t>
      </w:r>
      <w:r w:rsidR="00F543F8" w:rsidRPr="00704A65">
        <w:rPr>
          <w:rStyle w:val="af0"/>
          <w:rFonts w:ascii="Times New Roman" w:hAnsi="Times New Roman" w:cs="Times New Roman"/>
        </w:rPr>
        <w:t>风险</w:t>
      </w:r>
      <w:r w:rsidRPr="00704A65">
        <w:rPr>
          <w:rStyle w:val="af0"/>
          <w:rFonts w:ascii="Times New Roman" w:hAnsi="Times New Roman" w:cs="Times New Roman"/>
        </w:rPr>
        <w:t>状况，针对风险评价过程中随机性与模糊性等不确定性问题，以及</w:t>
      </w:r>
      <w:r w:rsidR="00E66C73" w:rsidRPr="00704A65">
        <w:rPr>
          <w:rStyle w:val="af0"/>
          <w:rFonts w:ascii="Times New Roman" w:hAnsi="Times New Roman" w:cs="Times New Roman"/>
        </w:rPr>
        <w:t>引航</w:t>
      </w:r>
      <w:r w:rsidRPr="00704A65">
        <w:rPr>
          <w:rStyle w:val="af0"/>
          <w:rFonts w:ascii="Times New Roman" w:hAnsi="Times New Roman" w:cs="Times New Roman"/>
        </w:rPr>
        <w:t>专家评估存在一定主观性的特点，提出基于云模型与证据理论（</w:t>
      </w:r>
      <w:r w:rsidRPr="00704A65">
        <w:rPr>
          <w:rStyle w:val="af0"/>
          <w:rFonts w:ascii="Times New Roman" w:hAnsi="Times New Roman" w:cs="Times New Roman"/>
        </w:rPr>
        <w:t>D-S</w:t>
      </w:r>
      <w:r w:rsidRPr="00704A65">
        <w:rPr>
          <w:rStyle w:val="af0"/>
          <w:rFonts w:ascii="Times New Roman" w:hAnsi="Times New Roman" w:cs="Times New Roman"/>
        </w:rPr>
        <w:t>理论）的</w:t>
      </w:r>
      <w:r w:rsidR="00F543F8" w:rsidRPr="00704A65">
        <w:rPr>
          <w:rStyle w:val="af0"/>
          <w:rFonts w:ascii="Times New Roman" w:hAnsi="Times New Roman" w:cs="Times New Roman"/>
        </w:rPr>
        <w:t>深吃水</w:t>
      </w:r>
      <w:r w:rsidR="00174DF5" w:rsidRPr="00704A65">
        <w:rPr>
          <w:rStyle w:val="af0"/>
          <w:rFonts w:ascii="Times New Roman" w:hAnsi="Times New Roman" w:cs="Times New Roman" w:hint="eastAsia"/>
        </w:rPr>
        <w:t>好望角型船舶</w:t>
      </w:r>
      <w:r w:rsidR="00F543F8" w:rsidRPr="00704A65">
        <w:rPr>
          <w:rStyle w:val="af0"/>
          <w:rFonts w:ascii="Times New Roman" w:hAnsi="Times New Roman" w:cs="Times New Roman"/>
        </w:rPr>
        <w:t>靠泊镇江港</w:t>
      </w:r>
      <w:r w:rsidRPr="00704A65">
        <w:rPr>
          <w:rStyle w:val="af0"/>
          <w:rFonts w:ascii="Times New Roman" w:hAnsi="Times New Roman" w:cs="Times New Roman"/>
        </w:rPr>
        <w:t>风险评价模型并进行风险评价。首先在获取不同</w:t>
      </w:r>
      <w:r w:rsidR="00A41ACA" w:rsidRPr="00704A65">
        <w:rPr>
          <w:rStyle w:val="af0"/>
          <w:rFonts w:ascii="Times New Roman" w:hAnsi="Times New Roman" w:cs="Times New Roman"/>
        </w:rPr>
        <w:t>引航</w:t>
      </w:r>
      <w:r w:rsidRPr="00704A65">
        <w:rPr>
          <w:rStyle w:val="af0"/>
          <w:rFonts w:ascii="Times New Roman" w:hAnsi="Times New Roman" w:cs="Times New Roman"/>
        </w:rPr>
        <w:t>专家对各底层风险因素评语意见的基础上，利用云模型求得不同</w:t>
      </w:r>
      <w:r w:rsidR="00A41ACA" w:rsidRPr="00704A65">
        <w:rPr>
          <w:rStyle w:val="af0"/>
          <w:rFonts w:ascii="Times New Roman" w:hAnsi="Times New Roman" w:cs="Times New Roman"/>
        </w:rPr>
        <w:t>引航</w:t>
      </w:r>
      <w:r w:rsidRPr="00704A65">
        <w:rPr>
          <w:rStyle w:val="af0"/>
          <w:rFonts w:ascii="Times New Roman" w:hAnsi="Times New Roman" w:cs="Times New Roman"/>
        </w:rPr>
        <w:t>专家的评语基本信度分配函数；其次，利用</w:t>
      </w:r>
      <w:r w:rsidRPr="00704A65">
        <w:rPr>
          <w:rStyle w:val="af0"/>
          <w:rFonts w:ascii="Times New Roman" w:hAnsi="Times New Roman" w:cs="Times New Roman"/>
        </w:rPr>
        <w:t>D-S</w:t>
      </w:r>
      <w:r w:rsidRPr="00704A65">
        <w:rPr>
          <w:rStyle w:val="af0"/>
          <w:rFonts w:ascii="Times New Roman" w:hAnsi="Times New Roman" w:cs="Times New Roman"/>
        </w:rPr>
        <w:t>理论将各</w:t>
      </w:r>
      <w:r w:rsidR="00A41ACA" w:rsidRPr="00704A65">
        <w:rPr>
          <w:rStyle w:val="af0"/>
          <w:rFonts w:ascii="Times New Roman" w:hAnsi="Times New Roman" w:cs="Times New Roman"/>
        </w:rPr>
        <w:t>引航</w:t>
      </w:r>
      <w:r w:rsidRPr="00704A65">
        <w:rPr>
          <w:rStyle w:val="af0"/>
          <w:rFonts w:ascii="Times New Roman" w:hAnsi="Times New Roman" w:cs="Times New Roman"/>
        </w:rPr>
        <w:t>专家的评语</w:t>
      </w:r>
      <w:r w:rsidRPr="00704A65">
        <w:rPr>
          <w:rStyle w:val="af0"/>
          <w:rFonts w:ascii="Times New Roman" w:hAnsi="Times New Roman" w:cs="Times New Roman"/>
        </w:rPr>
        <w:t>mass</w:t>
      </w:r>
      <w:r w:rsidRPr="00704A65">
        <w:rPr>
          <w:rStyle w:val="af0"/>
          <w:rFonts w:ascii="Times New Roman" w:hAnsi="Times New Roman" w:cs="Times New Roman"/>
        </w:rPr>
        <w:t>函数进行融合，求得</w:t>
      </w:r>
      <w:proofErr w:type="gramStart"/>
      <w:r w:rsidRPr="00704A65">
        <w:rPr>
          <w:rStyle w:val="af0"/>
          <w:rFonts w:ascii="Times New Roman" w:hAnsi="Times New Roman" w:cs="Times New Roman"/>
        </w:rPr>
        <w:t>各风险</w:t>
      </w:r>
      <w:proofErr w:type="gramEnd"/>
      <w:r w:rsidRPr="00704A65">
        <w:rPr>
          <w:rStyle w:val="af0"/>
          <w:rFonts w:ascii="Times New Roman" w:hAnsi="Times New Roman" w:cs="Times New Roman"/>
        </w:rPr>
        <w:t>因素的</w:t>
      </w:r>
      <w:r w:rsidRPr="00704A65">
        <w:rPr>
          <w:rStyle w:val="af0"/>
          <w:rFonts w:ascii="Times New Roman" w:hAnsi="Times New Roman" w:cs="Times New Roman"/>
        </w:rPr>
        <w:t>mass</w:t>
      </w:r>
      <w:r w:rsidRPr="00704A65">
        <w:rPr>
          <w:rStyle w:val="af0"/>
          <w:rFonts w:ascii="Times New Roman" w:hAnsi="Times New Roman" w:cs="Times New Roman"/>
        </w:rPr>
        <w:t>函数；再次，结合各因素的权重，利用</w:t>
      </w:r>
      <w:r w:rsidRPr="00704A65">
        <w:rPr>
          <w:rStyle w:val="af0"/>
          <w:rFonts w:ascii="Times New Roman" w:hAnsi="Times New Roman" w:cs="Times New Roman"/>
        </w:rPr>
        <w:t>D-S</w:t>
      </w:r>
      <w:r w:rsidRPr="00704A65">
        <w:rPr>
          <w:rStyle w:val="af0"/>
          <w:rFonts w:ascii="Times New Roman" w:hAnsi="Times New Roman" w:cs="Times New Roman"/>
        </w:rPr>
        <w:t>理论求得系统的评价结果，确定</w:t>
      </w:r>
      <w:r w:rsidR="00401DCD" w:rsidRPr="00704A65">
        <w:rPr>
          <w:rStyle w:val="af0"/>
          <w:rFonts w:ascii="Times New Roman" w:hAnsi="Times New Roman" w:cs="Times New Roman"/>
        </w:rPr>
        <w:t>深吃水</w:t>
      </w:r>
      <w:r w:rsidR="00174DF5" w:rsidRPr="00704A65">
        <w:rPr>
          <w:rStyle w:val="af0"/>
          <w:rFonts w:ascii="Times New Roman" w:hAnsi="Times New Roman" w:cs="Times New Roman" w:hint="eastAsia"/>
        </w:rPr>
        <w:t>好望角型船舶</w:t>
      </w:r>
      <w:r w:rsidRPr="00704A65">
        <w:rPr>
          <w:rStyle w:val="af0"/>
          <w:rFonts w:ascii="Times New Roman" w:hAnsi="Times New Roman" w:cs="Times New Roman"/>
        </w:rPr>
        <w:t>航行的风险等级；最后以</w:t>
      </w:r>
      <w:r w:rsidR="00401DCD" w:rsidRPr="00704A65">
        <w:rPr>
          <w:rStyle w:val="af0"/>
          <w:rFonts w:ascii="Times New Roman" w:hAnsi="Times New Roman" w:cs="Times New Roman"/>
        </w:rPr>
        <w:t>深吃水</w:t>
      </w:r>
      <w:r w:rsidR="00174DF5" w:rsidRPr="00704A65">
        <w:rPr>
          <w:rStyle w:val="af0"/>
          <w:rFonts w:ascii="Times New Roman" w:hAnsi="Times New Roman" w:cs="Times New Roman" w:hint="eastAsia"/>
        </w:rPr>
        <w:t>好望角型船舶</w:t>
      </w:r>
      <w:r w:rsidRPr="00704A65">
        <w:rPr>
          <w:rStyle w:val="af0"/>
          <w:rFonts w:ascii="Times New Roman" w:hAnsi="Times New Roman" w:cs="Times New Roman"/>
        </w:rPr>
        <w:t>船</w:t>
      </w:r>
      <w:r w:rsidR="00401DCD" w:rsidRPr="00704A65">
        <w:rPr>
          <w:rStyle w:val="af0"/>
          <w:rFonts w:ascii="Times New Roman" w:hAnsi="Times New Roman" w:cs="Times New Roman"/>
        </w:rPr>
        <w:t>“</w:t>
      </w:r>
      <w:r w:rsidR="00401DCD" w:rsidRPr="00704A65">
        <w:rPr>
          <w:rStyle w:val="af0"/>
          <w:rFonts w:ascii="Times New Roman" w:hAnsi="Times New Roman" w:cs="Times New Roman"/>
        </w:rPr>
        <w:t>西奈山</w:t>
      </w:r>
      <w:r w:rsidRPr="00704A65">
        <w:rPr>
          <w:rStyle w:val="af0"/>
          <w:rFonts w:ascii="Times New Roman" w:hAnsi="Times New Roman" w:cs="Times New Roman"/>
        </w:rPr>
        <w:t>”</w:t>
      </w:r>
      <w:r w:rsidRPr="00704A65">
        <w:rPr>
          <w:rStyle w:val="af0"/>
          <w:rFonts w:ascii="Times New Roman" w:hAnsi="Times New Roman" w:cs="Times New Roman"/>
        </w:rPr>
        <w:t>轮</w:t>
      </w:r>
      <w:r w:rsidR="00401DCD" w:rsidRPr="00704A65">
        <w:rPr>
          <w:rStyle w:val="af0"/>
          <w:rFonts w:ascii="Times New Roman" w:hAnsi="Times New Roman" w:cs="Times New Roman"/>
        </w:rPr>
        <w:t>靠泊</w:t>
      </w:r>
      <w:r w:rsidR="00174DF5" w:rsidRPr="00704A65">
        <w:rPr>
          <w:rStyle w:val="af0"/>
          <w:rFonts w:ascii="Times New Roman" w:hAnsi="Times New Roman" w:cs="Times New Roman"/>
        </w:rPr>
        <w:t>镇江港</w:t>
      </w:r>
      <w:r w:rsidRPr="00704A65">
        <w:rPr>
          <w:rStyle w:val="af0"/>
          <w:rFonts w:ascii="Times New Roman" w:hAnsi="Times New Roman" w:cs="Times New Roman"/>
        </w:rPr>
        <w:t>为例进行风险评价，验证了评估模型的有效性及可靠性，为</w:t>
      </w:r>
      <w:r w:rsidR="00401DCD" w:rsidRPr="00704A65">
        <w:rPr>
          <w:rStyle w:val="af0"/>
          <w:rFonts w:ascii="Times New Roman" w:hAnsi="Times New Roman" w:cs="Times New Roman"/>
        </w:rPr>
        <w:t>深吃水</w:t>
      </w:r>
      <w:r w:rsidR="00174DF5" w:rsidRPr="00704A65">
        <w:rPr>
          <w:rStyle w:val="af0"/>
          <w:rFonts w:ascii="Times New Roman" w:hAnsi="Times New Roman" w:cs="Times New Roman" w:hint="eastAsia"/>
        </w:rPr>
        <w:t>好望角型船舶进出镇江港的</w:t>
      </w:r>
      <w:r w:rsidRPr="00704A65">
        <w:rPr>
          <w:rStyle w:val="af0"/>
          <w:rFonts w:ascii="Times New Roman" w:hAnsi="Times New Roman" w:cs="Times New Roman"/>
        </w:rPr>
        <w:t>风险评价提供参考。</w:t>
      </w:r>
    </w:p>
    <w:p w:rsidR="00B67B2B" w:rsidRPr="00B67B2B" w:rsidRDefault="00AE2ACF" w:rsidP="00704A65">
      <w:pPr>
        <w:widowControl/>
        <w:spacing w:afterLines="50" w:after="156" w:line="340" w:lineRule="exact"/>
        <w:jc w:val="left"/>
        <w:rPr>
          <w:rFonts w:asciiTheme="minorEastAsia" w:hAnsiTheme="minorEastAsia" w:cstheme="minorEastAsia"/>
          <w:szCs w:val="21"/>
        </w:rPr>
      </w:pPr>
      <w:r w:rsidRPr="00704A65">
        <w:rPr>
          <w:rStyle w:val="af2"/>
          <w:rFonts w:ascii="Times New Roman" w:hAnsi="Times New Roman" w:cs="Times New Roman"/>
        </w:rPr>
        <w:t>关键词：</w:t>
      </w:r>
      <w:r w:rsidRPr="00704A65">
        <w:rPr>
          <w:rStyle w:val="af0"/>
          <w:rFonts w:ascii="Times New Roman" w:hAnsi="Times New Roman" w:cs="Times New Roman"/>
        </w:rPr>
        <w:t>云模型；证据理论；</w:t>
      </w:r>
      <w:r w:rsidR="008050ED" w:rsidRPr="00704A65">
        <w:rPr>
          <w:rStyle w:val="af0"/>
          <w:rFonts w:ascii="Times New Roman" w:hAnsi="Times New Roman" w:cs="Times New Roman"/>
        </w:rPr>
        <w:t>深吃水好望角型船舶；</w:t>
      </w:r>
      <w:r w:rsidRPr="00704A65">
        <w:rPr>
          <w:rStyle w:val="af0"/>
          <w:rFonts w:ascii="Times New Roman" w:hAnsi="Times New Roman" w:cs="Times New Roman"/>
        </w:rPr>
        <w:t>风险评价</w:t>
      </w:r>
    </w:p>
    <w:p w:rsidR="00B67B2B" w:rsidRPr="00704A65" w:rsidRDefault="00B67B2B" w:rsidP="00704A65">
      <w:pPr>
        <w:jc w:val="center"/>
        <w:rPr>
          <w:rFonts w:ascii="Times New Roman" w:eastAsia="黑体" w:hAnsi="Times New Roman" w:cs="Times New Roman"/>
          <w:b/>
          <w:bCs/>
          <w:sz w:val="28"/>
          <w:szCs w:val="28"/>
        </w:rPr>
      </w:pPr>
      <w:r w:rsidRPr="00704A65">
        <w:rPr>
          <w:rFonts w:ascii="Times New Roman" w:eastAsia="黑体" w:hAnsi="Times New Roman" w:cs="Times New Roman"/>
          <w:b/>
          <w:bCs/>
          <w:sz w:val="28"/>
          <w:szCs w:val="28"/>
        </w:rPr>
        <w:t xml:space="preserve">Risk assessments of deep-draft </w:t>
      </w:r>
      <w:proofErr w:type="spellStart"/>
      <w:r w:rsidRPr="00704A65">
        <w:rPr>
          <w:rFonts w:ascii="Times New Roman" w:eastAsia="黑体" w:hAnsi="Times New Roman" w:cs="Times New Roman"/>
          <w:b/>
          <w:bCs/>
          <w:sz w:val="28"/>
          <w:szCs w:val="28"/>
        </w:rPr>
        <w:t>Capesize</w:t>
      </w:r>
      <w:proofErr w:type="spellEnd"/>
      <w:r w:rsidRPr="00704A65">
        <w:rPr>
          <w:rFonts w:ascii="Times New Roman" w:eastAsia="黑体" w:hAnsi="Times New Roman" w:cs="Times New Roman"/>
          <w:b/>
          <w:bCs/>
          <w:sz w:val="28"/>
          <w:szCs w:val="28"/>
        </w:rPr>
        <w:t xml:space="preserve"> vessels berthing to</w:t>
      </w:r>
      <w:r w:rsidRPr="00704A65">
        <w:rPr>
          <w:rFonts w:ascii="Times New Roman" w:eastAsia="黑体" w:hAnsi="Times New Roman" w:cs="Times New Roman" w:hint="eastAsia"/>
          <w:b/>
          <w:bCs/>
          <w:sz w:val="28"/>
          <w:szCs w:val="28"/>
        </w:rPr>
        <w:t xml:space="preserve"> </w:t>
      </w:r>
      <w:r w:rsidRPr="00704A65">
        <w:rPr>
          <w:rFonts w:ascii="Times New Roman" w:eastAsia="黑体" w:hAnsi="Times New Roman" w:cs="Times New Roman"/>
          <w:b/>
          <w:bCs/>
          <w:sz w:val="28"/>
          <w:szCs w:val="28"/>
        </w:rPr>
        <w:t>Zhenjiang Port based on cloud model and D-S theory</w:t>
      </w:r>
    </w:p>
    <w:p w:rsidR="00B67B2B" w:rsidRPr="00C35DD1" w:rsidRDefault="00A91995" w:rsidP="00704A65">
      <w:pPr>
        <w:snapToGrid w:val="0"/>
        <w:spacing w:line="340" w:lineRule="exact"/>
        <w:jc w:val="center"/>
        <w:rPr>
          <w:rFonts w:ascii="Times New Roman" w:eastAsia="黑体" w:hAnsi="Times New Roman" w:cs="Times New Roman"/>
          <w:i/>
          <w:szCs w:val="21"/>
        </w:rPr>
      </w:pPr>
      <w:r>
        <w:rPr>
          <w:rFonts w:ascii="Times New Roman" w:eastAsia="黑体" w:hAnsi="Times New Roman" w:cs="Times New Roman" w:hint="eastAsia"/>
          <w:i/>
          <w:szCs w:val="21"/>
        </w:rPr>
        <w:t xml:space="preserve">TIAN </w:t>
      </w:r>
      <w:proofErr w:type="spellStart"/>
      <w:r>
        <w:rPr>
          <w:rFonts w:ascii="Times New Roman" w:eastAsia="黑体" w:hAnsi="Times New Roman" w:cs="Times New Roman" w:hint="eastAsia"/>
          <w:i/>
          <w:szCs w:val="21"/>
        </w:rPr>
        <w:t>Guoy</w:t>
      </w:r>
      <w:r w:rsidR="00B67B2B" w:rsidRPr="00313324">
        <w:rPr>
          <w:rFonts w:ascii="Times New Roman" w:eastAsia="黑体" w:hAnsi="Times New Roman" w:cs="Times New Roman" w:hint="eastAsia"/>
          <w:i/>
          <w:szCs w:val="21"/>
        </w:rPr>
        <w:t>i</w:t>
      </w:r>
      <w:proofErr w:type="spellEnd"/>
      <w:r w:rsidR="00B67B2B" w:rsidRPr="00313324">
        <w:rPr>
          <w:rFonts w:ascii="Times New Roman" w:eastAsia="黑体" w:hAnsi="Times New Roman" w:cs="Times New Roman" w:hint="eastAsia"/>
          <w:i/>
          <w:szCs w:val="21"/>
        </w:rPr>
        <w:t>，</w:t>
      </w:r>
      <w:r w:rsidR="00C35DD1">
        <w:rPr>
          <w:rFonts w:ascii="Times New Roman" w:eastAsia="黑体" w:hAnsi="Times New Roman" w:cs="Times New Roman" w:hint="eastAsia"/>
          <w:i/>
          <w:szCs w:val="21"/>
        </w:rPr>
        <w:t xml:space="preserve">CAO </w:t>
      </w:r>
      <w:proofErr w:type="spellStart"/>
      <w:r w:rsidR="00C35DD1">
        <w:rPr>
          <w:rFonts w:ascii="Times New Roman" w:eastAsia="黑体" w:hAnsi="Times New Roman" w:cs="Times New Roman" w:hint="eastAsia"/>
          <w:i/>
          <w:szCs w:val="21"/>
        </w:rPr>
        <w:t>Jin</w:t>
      </w:r>
      <w:r>
        <w:rPr>
          <w:rFonts w:ascii="Times New Roman" w:eastAsia="黑体" w:hAnsi="Times New Roman" w:cs="Times New Roman" w:hint="eastAsia"/>
          <w:i/>
          <w:szCs w:val="21"/>
        </w:rPr>
        <w:t>h</w:t>
      </w:r>
      <w:r w:rsidR="00C35DD1">
        <w:rPr>
          <w:rFonts w:ascii="Times New Roman" w:eastAsia="黑体" w:hAnsi="Times New Roman" w:cs="Times New Roman" w:hint="eastAsia"/>
          <w:i/>
          <w:szCs w:val="21"/>
        </w:rPr>
        <w:t>ai</w:t>
      </w:r>
      <w:proofErr w:type="spellEnd"/>
      <w:r w:rsidR="00C35DD1">
        <w:rPr>
          <w:rFonts w:ascii="Times New Roman" w:eastAsia="黑体" w:hAnsi="Times New Roman" w:cs="Times New Roman" w:hint="eastAsia"/>
          <w:i/>
          <w:szCs w:val="21"/>
        </w:rPr>
        <w:t>，</w:t>
      </w:r>
      <w:r w:rsidR="00704A65">
        <w:rPr>
          <w:rFonts w:ascii="Times New Roman" w:eastAsia="黑体" w:hAnsi="Times New Roman" w:cs="Times New Roman" w:hint="eastAsia"/>
          <w:i/>
          <w:szCs w:val="21"/>
        </w:rPr>
        <w:t xml:space="preserve">WANG </w:t>
      </w:r>
      <w:r w:rsidR="00C5347B">
        <w:rPr>
          <w:rFonts w:ascii="Times New Roman" w:eastAsia="黑体" w:hAnsi="Times New Roman" w:cs="Times New Roman" w:hint="eastAsia"/>
          <w:i/>
          <w:szCs w:val="21"/>
        </w:rPr>
        <w:t>T</w:t>
      </w:r>
      <w:bookmarkStart w:id="0" w:name="_GoBack"/>
      <w:bookmarkEnd w:id="0"/>
      <w:r w:rsidR="00704A65">
        <w:rPr>
          <w:rFonts w:ascii="Times New Roman" w:eastAsia="黑体" w:hAnsi="Times New Roman" w:cs="Times New Roman" w:hint="eastAsia"/>
          <w:i/>
          <w:szCs w:val="21"/>
        </w:rPr>
        <w:t>ao</w:t>
      </w:r>
    </w:p>
    <w:p w:rsidR="00C35DD1" w:rsidRPr="00C35DD1" w:rsidRDefault="00C35DD1" w:rsidP="00C35DD1">
      <w:pPr>
        <w:snapToGrid w:val="0"/>
        <w:spacing w:line="340" w:lineRule="exact"/>
        <w:jc w:val="center"/>
        <w:rPr>
          <w:rFonts w:ascii="Times New Roman" w:eastAsia="楷体_GB2312" w:hAnsi="Times New Roman" w:cs="Times New Roman"/>
          <w:iCs/>
          <w:szCs w:val="21"/>
        </w:rPr>
      </w:pPr>
      <w:r w:rsidRPr="00C35DD1">
        <w:rPr>
          <w:rFonts w:ascii="Times New Roman" w:eastAsia="楷体_GB2312" w:hAnsi="Times New Roman" w:cs="Times New Roman" w:hint="eastAsia"/>
          <w:iCs/>
          <w:szCs w:val="21"/>
        </w:rPr>
        <w:t>（</w:t>
      </w:r>
      <w:r w:rsidRPr="00C35DD1">
        <w:rPr>
          <w:rFonts w:ascii="Times New Roman" w:eastAsia="楷体_GB2312" w:hAnsi="Times New Roman" w:cs="Times New Roman" w:hint="eastAsia"/>
          <w:iCs/>
          <w:szCs w:val="21"/>
        </w:rPr>
        <w:t>Zhenjiang Pilot Station of Yangtze River Pilotage Center</w:t>
      </w:r>
      <w:r w:rsidRPr="00C35DD1">
        <w:rPr>
          <w:rFonts w:ascii="Times New Roman" w:eastAsia="楷体_GB2312" w:hAnsi="Times New Roman" w:cs="Times New Roman" w:hint="eastAsia"/>
          <w:iCs/>
          <w:szCs w:val="21"/>
        </w:rPr>
        <w:t>，</w:t>
      </w:r>
      <w:r w:rsidRPr="00C35DD1">
        <w:rPr>
          <w:rFonts w:ascii="Times New Roman" w:eastAsia="楷体_GB2312" w:hAnsi="Times New Roman" w:cs="Times New Roman" w:hint="eastAsia"/>
          <w:iCs/>
          <w:szCs w:val="21"/>
        </w:rPr>
        <w:t>Zhenjiang Jiangsu 212000</w:t>
      </w:r>
      <w:r w:rsidRPr="00C35DD1">
        <w:rPr>
          <w:rFonts w:ascii="Times New Roman" w:eastAsia="楷体_GB2312" w:hAnsi="Times New Roman" w:cs="Times New Roman" w:hint="eastAsia"/>
          <w:iCs/>
          <w:szCs w:val="21"/>
        </w:rPr>
        <w:t>）</w:t>
      </w:r>
    </w:p>
    <w:p w:rsidR="00B67B2B" w:rsidRPr="00313324" w:rsidRDefault="00B67B2B" w:rsidP="007E5149">
      <w:pPr>
        <w:widowControl/>
        <w:spacing w:afterLines="50" w:after="156" w:line="340" w:lineRule="exact"/>
        <w:rPr>
          <w:rFonts w:ascii="Times New Roman" w:eastAsia="楷体_GB2312" w:hAnsi="Times New Roman" w:cs="Times New Roman"/>
          <w:sz w:val="18"/>
          <w:szCs w:val="18"/>
        </w:rPr>
      </w:pPr>
      <w:r w:rsidRPr="00313324">
        <w:rPr>
          <w:rFonts w:ascii="Times New Roman" w:eastAsia="楷体_GB2312" w:hAnsi="Times New Roman" w:cs="Times New Roman"/>
          <w:b/>
          <w:sz w:val="18"/>
          <w:szCs w:val="18"/>
        </w:rPr>
        <w:t>Abstract</w:t>
      </w:r>
      <w:r w:rsidRPr="00313324">
        <w:rPr>
          <w:rFonts w:ascii="Times New Roman" w:eastAsia="楷体_GB2312" w:hAnsi="Times New Roman" w:cs="Times New Roman"/>
          <w:b/>
          <w:sz w:val="18"/>
          <w:szCs w:val="18"/>
        </w:rPr>
        <w:t>：</w:t>
      </w:r>
      <w:r w:rsidRPr="00313324">
        <w:rPr>
          <w:rFonts w:ascii="Times New Roman" w:eastAsia="楷体_GB2312" w:hAnsi="Times New Roman" w:cs="Times New Roman"/>
          <w:sz w:val="18"/>
          <w:szCs w:val="18"/>
        </w:rPr>
        <w:t xml:space="preserve">In this paper, a </w:t>
      </w:r>
      <w:proofErr w:type="spellStart"/>
      <w:r w:rsidRPr="00313324">
        <w:rPr>
          <w:rFonts w:ascii="Times New Roman" w:eastAsia="楷体_GB2312" w:hAnsi="Times New Roman" w:cs="Times New Roman" w:hint="eastAsia"/>
          <w:sz w:val="18"/>
          <w:szCs w:val="18"/>
        </w:rPr>
        <w:t>Capesize</w:t>
      </w:r>
      <w:proofErr w:type="spellEnd"/>
      <w:r w:rsidRPr="00313324">
        <w:rPr>
          <w:rFonts w:ascii="Times New Roman" w:eastAsia="楷体_GB2312" w:hAnsi="Times New Roman" w:cs="Times New Roman" w:hint="eastAsia"/>
          <w:sz w:val="18"/>
          <w:szCs w:val="18"/>
        </w:rPr>
        <w:t xml:space="preserve"> vessel</w:t>
      </w:r>
      <w:r w:rsidRPr="00313324">
        <w:rPr>
          <w:rFonts w:ascii="Times New Roman" w:eastAsia="楷体_GB2312" w:hAnsi="Times New Roman" w:cs="Times New Roman"/>
          <w:sz w:val="18"/>
          <w:szCs w:val="18"/>
        </w:rPr>
        <w:t xml:space="preserve"> with actual draft greater than 11.36 m is defined as a deep</w:t>
      </w:r>
      <w:r w:rsidRPr="00313324">
        <w:rPr>
          <w:rFonts w:ascii="Times New Roman" w:eastAsia="楷体_GB2312" w:hAnsi="Times New Roman" w:cs="Times New Roman" w:hint="eastAsia"/>
          <w:sz w:val="18"/>
          <w:szCs w:val="18"/>
        </w:rPr>
        <w:t>-</w:t>
      </w:r>
      <w:r w:rsidRPr="00313324">
        <w:rPr>
          <w:rFonts w:ascii="Times New Roman" w:eastAsia="楷体_GB2312" w:hAnsi="Times New Roman" w:cs="Times New Roman"/>
          <w:sz w:val="18"/>
          <w:szCs w:val="18"/>
        </w:rPr>
        <w:t xml:space="preserve">draft </w:t>
      </w:r>
      <w:proofErr w:type="spellStart"/>
      <w:r w:rsidRPr="00313324">
        <w:rPr>
          <w:rFonts w:ascii="Times New Roman" w:eastAsia="楷体_GB2312" w:hAnsi="Times New Roman" w:cs="Times New Roman"/>
          <w:sz w:val="18"/>
          <w:szCs w:val="18"/>
        </w:rPr>
        <w:t>Capesize</w:t>
      </w:r>
      <w:proofErr w:type="spellEnd"/>
      <w:r w:rsidRPr="00313324">
        <w:rPr>
          <w:rFonts w:ascii="Times New Roman" w:eastAsia="楷体_GB2312" w:hAnsi="Times New Roman" w:cs="Times New Roman"/>
          <w:sz w:val="18"/>
          <w:szCs w:val="18"/>
        </w:rPr>
        <w:t xml:space="preserve"> </w:t>
      </w:r>
      <w:proofErr w:type="gramStart"/>
      <w:r w:rsidRPr="00313324">
        <w:rPr>
          <w:rFonts w:ascii="Times New Roman" w:eastAsia="楷体_GB2312" w:hAnsi="Times New Roman" w:cs="Times New Roman"/>
          <w:sz w:val="18"/>
          <w:szCs w:val="18"/>
        </w:rPr>
        <w:t>vessel</w:t>
      </w:r>
      <w:proofErr w:type="gramEnd"/>
      <w:r w:rsidRPr="00313324">
        <w:rPr>
          <w:rFonts w:ascii="Times New Roman" w:eastAsia="楷体_GB2312" w:hAnsi="Times New Roman" w:cs="Times New Roman"/>
          <w:sz w:val="18"/>
          <w:szCs w:val="18"/>
        </w:rPr>
        <w:t xml:space="preserve">. In order to more reasonably evaluate the risk status of deep-draft </w:t>
      </w:r>
      <w:proofErr w:type="spellStart"/>
      <w:r w:rsidRPr="00313324">
        <w:rPr>
          <w:rFonts w:ascii="Times New Roman" w:eastAsia="楷体_GB2312" w:hAnsi="Times New Roman" w:cs="Times New Roman"/>
          <w:sz w:val="18"/>
          <w:szCs w:val="18"/>
        </w:rPr>
        <w:t>Capesize</w:t>
      </w:r>
      <w:proofErr w:type="spellEnd"/>
      <w:r w:rsidRPr="00313324">
        <w:rPr>
          <w:rFonts w:ascii="Times New Roman" w:eastAsia="楷体_GB2312" w:hAnsi="Times New Roman" w:cs="Times New Roman"/>
          <w:sz w:val="18"/>
          <w:szCs w:val="18"/>
        </w:rPr>
        <w:t xml:space="preserve"> ships berthing to Zhenjiang Port, aiming at the uncertainty problems such as randomness and </w:t>
      </w:r>
      <w:proofErr w:type="spellStart"/>
      <w:r w:rsidRPr="00313324">
        <w:rPr>
          <w:rFonts w:ascii="Times New Roman" w:eastAsia="楷体_GB2312" w:hAnsi="Times New Roman" w:cs="Times New Roman"/>
          <w:sz w:val="18"/>
          <w:szCs w:val="18"/>
        </w:rPr>
        <w:t>fuziness</w:t>
      </w:r>
      <w:proofErr w:type="spellEnd"/>
      <w:r w:rsidRPr="00313324">
        <w:rPr>
          <w:rFonts w:ascii="Times New Roman" w:eastAsia="楷体_GB2312" w:hAnsi="Times New Roman" w:cs="Times New Roman"/>
          <w:sz w:val="18"/>
          <w:szCs w:val="18"/>
        </w:rPr>
        <w:t xml:space="preserve"> in the process of risk evaluation, as well as the subjective characteristics of pilotage experts' evaluation, a risk evaluation model of deep-draft </w:t>
      </w:r>
      <w:proofErr w:type="spellStart"/>
      <w:r w:rsidRPr="00313324">
        <w:rPr>
          <w:rFonts w:ascii="Times New Roman" w:eastAsia="楷体_GB2312" w:hAnsi="Times New Roman" w:cs="Times New Roman"/>
          <w:sz w:val="18"/>
          <w:szCs w:val="18"/>
        </w:rPr>
        <w:t>Capesize</w:t>
      </w:r>
      <w:proofErr w:type="spellEnd"/>
      <w:r w:rsidRPr="00313324">
        <w:rPr>
          <w:rFonts w:ascii="Times New Roman" w:eastAsia="楷体_GB2312" w:hAnsi="Times New Roman" w:cs="Times New Roman"/>
          <w:sz w:val="18"/>
          <w:szCs w:val="18"/>
        </w:rPr>
        <w:t xml:space="preserve"> ships berthing to Zhenjiang Port was proposed based on cloud model and evidence theory (D-S theory) and the risk evaluation was carried out. Firstly, on the basis of obtaining the comments of different pilot experts on each underlying risk factor, the cloud model is used to obtain the basic reliability distribution function of the comments of different pilot experts. Secondly, D-S theory is used to integrate the mass function of the comments of various pilot experts to obtain the mass function of each risk factor. Thirdly, combined with the weight of each factor, the D-S theory was used to obtain the evaluation results of the system, and the navigation risks level of deep-draft </w:t>
      </w:r>
      <w:proofErr w:type="spellStart"/>
      <w:r w:rsidRPr="00313324">
        <w:rPr>
          <w:rFonts w:ascii="Times New Roman" w:eastAsia="楷体_GB2312" w:hAnsi="Times New Roman" w:cs="Times New Roman"/>
          <w:sz w:val="18"/>
          <w:szCs w:val="18"/>
        </w:rPr>
        <w:t>Capesize</w:t>
      </w:r>
      <w:proofErr w:type="spellEnd"/>
      <w:r w:rsidRPr="00313324">
        <w:rPr>
          <w:rFonts w:ascii="Times New Roman" w:eastAsia="楷体_GB2312" w:hAnsi="Times New Roman" w:cs="Times New Roman"/>
          <w:sz w:val="18"/>
          <w:szCs w:val="18"/>
        </w:rPr>
        <w:t xml:space="preserve"> ships was determined. Finally, taking the deep-draft </w:t>
      </w:r>
      <w:proofErr w:type="spellStart"/>
      <w:r w:rsidRPr="00313324">
        <w:rPr>
          <w:rFonts w:ascii="Times New Roman" w:eastAsia="楷体_GB2312" w:hAnsi="Times New Roman" w:cs="Times New Roman"/>
          <w:sz w:val="18"/>
          <w:szCs w:val="18"/>
        </w:rPr>
        <w:t>capesize</w:t>
      </w:r>
      <w:proofErr w:type="spellEnd"/>
      <w:r w:rsidRPr="00313324">
        <w:rPr>
          <w:rFonts w:ascii="Times New Roman" w:eastAsia="楷体_GB2312" w:hAnsi="Times New Roman" w:cs="Times New Roman"/>
          <w:sz w:val="18"/>
          <w:szCs w:val="18"/>
        </w:rPr>
        <w:t xml:space="preserve"> ship "Mount Sinai" docked to Zhenjiang Port as an exa</w:t>
      </w:r>
      <w:r w:rsidRPr="00313324">
        <w:rPr>
          <w:rFonts w:ascii="Times New Roman" w:eastAsia="楷体_GB2312" w:hAnsi="Times New Roman" w:cs="Times New Roman" w:hint="eastAsia"/>
          <w:sz w:val="18"/>
          <w:szCs w:val="18"/>
        </w:rPr>
        <w:t xml:space="preserve">mple, the validity and reliability of the assessment model are verified, and the reference is provided for the risk assessment of deep-draft </w:t>
      </w:r>
      <w:proofErr w:type="spellStart"/>
      <w:r w:rsidRPr="00313324">
        <w:rPr>
          <w:rFonts w:ascii="Times New Roman" w:eastAsia="楷体_GB2312" w:hAnsi="Times New Roman" w:cs="Times New Roman" w:hint="eastAsia"/>
          <w:sz w:val="18"/>
          <w:szCs w:val="18"/>
        </w:rPr>
        <w:t>Capesize</w:t>
      </w:r>
      <w:proofErr w:type="spellEnd"/>
      <w:r w:rsidRPr="00313324">
        <w:rPr>
          <w:rFonts w:ascii="Times New Roman" w:eastAsia="楷体_GB2312" w:hAnsi="Times New Roman" w:cs="Times New Roman" w:hint="eastAsia"/>
          <w:sz w:val="18"/>
          <w:szCs w:val="18"/>
        </w:rPr>
        <w:t xml:space="preserve"> ships </w:t>
      </w:r>
      <w:proofErr w:type="spellStart"/>
      <w:r w:rsidRPr="00313324">
        <w:rPr>
          <w:rFonts w:ascii="Times New Roman" w:eastAsia="楷体_GB2312" w:hAnsi="Times New Roman" w:cs="Times New Roman" w:hint="eastAsia"/>
          <w:sz w:val="18"/>
          <w:szCs w:val="18"/>
        </w:rPr>
        <w:t>etering</w:t>
      </w:r>
      <w:proofErr w:type="spellEnd"/>
      <w:r w:rsidRPr="00313324">
        <w:rPr>
          <w:rFonts w:ascii="Times New Roman" w:eastAsia="楷体_GB2312" w:hAnsi="Times New Roman" w:cs="Times New Roman" w:hint="eastAsia"/>
          <w:sz w:val="18"/>
          <w:szCs w:val="18"/>
        </w:rPr>
        <w:t xml:space="preserve"> and leaving Zhenjiang Port.</w:t>
      </w:r>
    </w:p>
    <w:p w:rsidR="00B67B2B" w:rsidRPr="00B67B2B" w:rsidRDefault="00B67B2B" w:rsidP="007E5149">
      <w:pPr>
        <w:widowControl/>
        <w:spacing w:line="340" w:lineRule="exact"/>
        <w:rPr>
          <w:rFonts w:ascii="Times New Roman" w:eastAsia="楷体_GB2312" w:hAnsi="Times New Roman" w:cs="Times New Roman"/>
          <w:sz w:val="18"/>
          <w:szCs w:val="18"/>
        </w:rPr>
      </w:pPr>
      <w:r w:rsidRPr="00B67B2B">
        <w:rPr>
          <w:rFonts w:ascii="Times New Roman" w:eastAsia="楷体_GB2312" w:hAnsi="Times New Roman" w:cs="Times New Roman" w:hint="eastAsia"/>
          <w:b/>
          <w:sz w:val="18"/>
          <w:szCs w:val="18"/>
        </w:rPr>
        <w:t>Key words</w:t>
      </w:r>
      <w:r w:rsidRPr="00B67B2B">
        <w:rPr>
          <w:rFonts w:ascii="Times New Roman" w:eastAsia="楷体_GB2312" w:hAnsi="Times New Roman" w:cs="Times New Roman" w:hint="eastAsia"/>
          <w:b/>
          <w:sz w:val="18"/>
          <w:szCs w:val="18"/>
        </w:rPr>
        <w:t>：</w:t>
      </w:r>
      <w:r w:rsidRPr="00B67B2B">
        <w:rPr>
          <w:rFonts w:ascii="Times New Roman" w:eastAsia="楷体_GB2312" w:hAnsi="Times New Roman" w:cs="Times New Roman"/>
          <w:sz w:val="18"/>
          <w:szCs w:val="18"/>
        </w:rPr>
        <w:t xml:space="preserve">Cloud </w:t>
      </w:r>
      <w:proofErr w:type="spellStart"/>
      <w:r w:rsidRPr="00B67B2B">
        <w:rPr>
          <w:rFonts w:ascii="Times New Roman" w:eastAsia="楷体_GB2312" w:hAnsi="Times New Roman" w:cs="Times New Roman"/>
          <w:sz w:val="18"/>
          <w:szCs w:val="18"/>
        </w:rPr>
        <w:t>model</w:t>
      </w:r>
      <w:proofErr w:type="gramStart"/>
      <w:r w:rsidRPr="00B67B2B">
        <w:rPr>
          <w:rFonts w:ascii="Times New Roman" w:eastAsia="楷体_GB2312" w:hAnsi="Times New Roman" w:cs="Times New Roman"/>
          <w:sz w:val="18"/>
          <w:szCs w:val="18"/>
        </w:rPr>
        <w:t>;D</w:t>
      </w:r>
      <w:proofErr w:type="gramEnd"/>
      <w:r w:rsidRPr="00B67B2B">
        <w:rPr>
          <w:rFonts w:ascii="Times New Roman" w:eastAsia="楷体_GB2312" w:hAnsi="Times New Roman" w:cs="Times New Roman" w:hint="eastAsia"/>
          <w:sz w:val="18"/>
          <w:szCs w:val="18"/>
        </w:rPr>
        <w:t>-</w:t>
      </w:r>
      <w:r w:rsidRPr="00B67B2B">
        <w:rPr>
          <w:rFonts w:ascii="Times New Roman" w:eastAsia="楷体_GB2312" w:hAnsi="Times New Roman" w:cs="Times New Roman"/>
          <w:sz w:val="18"/>
          <w:szCs w:val="18"/>
        </w:rPr>
        <w:t>S</w:t>
      </w:r>
      <w:proofErr w:type="spellEnd"/>
      <w:r w:rsidRPr="00B67B2B">
        <w:rPr>
          <w:rFonts w:ascii="Times New Roman" w:eastAsia="楷体_GB2312" w:hAnsi="Times New Roman" w:cs="Times New Roman"/>
          <w:sz w:val="18"/>
          <w:szCs w:val="18"/>
        </w:rPr>
        <w:t xml:space="preserve"> theory; Deep-draft </w:t>
      </w:r>
      <w:proofErr w:type="spellStart"/>
      <w:r w:rsidRPr="00B67B2B">
        <w:rPr>
          <w:rFonts w:ascii="Times New Roman" w:eastAsia="楷体_GB2312" w:hAnsi="Times New Roman" w:cs="Times New Roman"/>
          <w:sz w:val="18"/>
          <w:szCs w:val="18"/>
        </w:rPr>
        <w:t>Capesize</w:t>
      </w:r>
      <w:proofErr w:type="spellEnd"/>
      <w:r w:rsidRPr="00B67B2B">
        <w:rPr>
          <w:rFonts w:ascii="Times New Roman" w:eastAsia="楷体_GB2312" w:hAnsi="Times New Roman" w:cs="Times New Roman"/>
          <w:sz w:val="18"/>
          <w:szCs w:val="18"/>
        </w:rPr>
        <w:t xml:space="preserve"> vessels; Port of Zhenjiang; Risk assessments</w:t>
      </w:r>
    </w:p>
    <w:p w:rsidR="00B67B2B" w:rsidRPr="00B67B2B" w:rsidRDefault="00B67B2B" w:rsidP="00B67B2B">
      <w:pPr>
        <w:widowControl/>
        <w:spacing w:afterLines="50" w:after="156"/>
        <w:ind w:leftChars="200" w:left="1155" w:rightChars="200" w:right="420" w:hangingChars="350" w:hanging="735"/>
        <w:jc w:val="center"/>
        <w:rPr>
          <w:rFonts w:ascii="Times New Roman" w:eastAsia="楷体_GB2312" w:hAnsi="Times New Roman" w:cs="Times New Roman"/>
          <w:szCs w:val="21"/>
        </w:rPr>
      </w:pPr>
    </w:p>
    <w:p w:rsidR="00B67B2B" w:rsidRDefault="00B67B2B" w:rsidP="000C4DCE">
      <w:pPr>
        <w:spacing w:before="124" w:after="124" w:line="360" w:lineRule="auto"/>
        <w:jc w:val="left"/>
        <w:rPr>
          <w:rFonts w:ascii="仿宋" w:eastAsia="仿宋" w:hAnsi="仿宋" w:cs="Times New Roman"/>
          <w:b/>
          <w:bCs/>
          <w:sz w:val="28"/>
          <w:szCs w:val="21"/>
        </w:rPr>
      </w:pPr>
    </w:p>
    <w:p w:rsidR="00704A65" w:rsidRPr="00B67B2B" w:rsidRDefault="00704A65" w:rsidP="000C4DCE">
      <w:pPr>
        <w:spacing w:before="124" w:after="124" w:line="360" w:lineRule="auto"/>
        <w:jc w:val="left"/>
        <w:rPr>
          <w:rFonts w:ascii="仿宋" w:eastAsia="仿宋" w:hAnsi="仿宋" w:cs="Times New Roman"/>
          <w:b/>
          <w:bCs/>
          <w:sz w:val="28"/>
          <w:szCs w:val="21"/>
        </w:rPr>
        <w:sectPr w:rsidR="00704A65" w:rsidRPr="00B67B2B" w:rsidSect="00704A65">
          <w:pgSz w:w="11906" w:h="16838"/>
          <w:pgMar w:top="1440" w:right="1800" w:bottom="1440" w:left="1800" w:header="851" w:footer="992" w:gutter="0"/>
          <w:cols w:space="425"/>
          <w:docGrid w:type="lines" w:linePitch="312"/>
        </w:sectPr>
      </w:pPr>
    </w:p>
    <w:p w:rsidR="008F2983" w:rsidRPr="00704A65" w:rsidRDefault="00AE2ACF" w:rsidP="00704A65">
      <w:pPr>
        <w:pStyle w:val="1"/>
        <w:ind w:left="420" w:hanging="420"/>
        <w:rPr>
          <w:rFonts w:ascii="Times New Roman" w:hAnsi="Times New Roman"/>
        </w:rPr>
      </w:pPr>
      <w:r w:rsidRPr="00704A65">
        <w:rPr>
          <w:rFonts w:ascii="Times New Roman" w:hAnsi="Times New Roman" w:hint="eastAsia"/>
        </w:rPr>
        <w:lastRenderedPageBreak/>
        <w:t>0</w:t>
      </w:r>
      <w:r w:rsidRPr="00704A65">
        <w:rPr>
          <w:rFonts w:ascii="Times New Roman" w:hAnsi="Times New Roman" w:hint="eastAsia"/>
        </w:rPr>
        <w:t>绪论</w:t>
      </w:r>
    </w:p>
    <w:p w:rsidR="008F2983" w:rsidRPr="00BA77B8" w:rsidRDefault="000C40DA" w:rsidP="00704A65">
      <w:pPr>
        <w:widowControl/>
        <w:tabs>
          <w:tab w:val="left" w:pos="2955"/>
        </w:tabs>
        <w:snapToGrid w:val="0"/>
        <w:spacing w:line="340" w:lineRule="exact"/>
        <w:ind w:firstLineChars="200" w:firstLine="420"/>
        <w:rPr>
          <w:rFonts w:asciiTheme="minorEastAsia" w:hAnsiTheme="minorEastAsia" w:cstheme="minorEastAsia"/>
          <w:szCs w:val="21"/>
        </w:rPr>
      </w:pPr>
      <w:r w:rsidRPr="00BA77B8">
        <w:rPr>
          <w:rFonts w:asciiTheme="minorEastAsia" w:hAnsiTheme="minorEastAsia" w:cstheme="minorEastAsia" w:hint="eastAsia"/>
          <w:szCs w:val="21"/>
        </w:rPr>
        <w:t>随着</w:t>
      </w:r>
      <w:r w:rsidR="00C035C6" w:rsidRPr="00BA77B8">
        <w:rPr>
          <w:rFonts w:asciiTheme="minorEastAsia" w:hAnsiTheme="minorEastAsia" w:cstheme="minorEastAsia" w:hint="eastAsia"/>
          <w:szCs w:val="21"/>
        </w:rPr>
        <w:t>长江江苏段 12.5 米深水航道全线贯通</w:t>
      </w:r>
      <w:r w:rsidR="00F543F8" w:rsidRPr="00BA77B8">
        <w:rPr>
          <w:rFonts w:asciiTheme="minorEastAsia" w:hAnsiTheme="minorEastAsia" w:cstheme="minorEastAsia" w:hint="eastAsia"/>
          <w:szCs w:val="21"/>
        </w:rPr>
        <w:t>以及</w:t>
      </w:r>
      <w:r w:rsidR="00C035C6" w:rsidRPr="00BA77B8">
        <w:rPr>
          <w:rFonts w:asciiTheme="minorEastAsia" w:hAnsiTheme="minorEastAsia" w:cstheme="minorEastAsia" w:hint="eastAsia"/>
          <w:szCs w:val="21"/>
        </w:rPr>
        <w:t>进江</w:t>
      </w:r>
      <w:r w:rsidR="00C614D8" w:rsidRPr="00BA77B8">
        <w:rPr>
          <w:rFonts w:asciiTheme="minorEastAsia" w:hAnsiTheme="minorEastAsia" w:cstheme="minorEastAsia" w:hint="eastAsia"/>
          <w:szCs w:val="21"/>
        </w:rPr>
        <w:t>船舶由大型化向超大型化发展，对于长江江苏</w:t>
      </w:r>
      <w:r w:rsidR="00C035C6" w:rsidRPr="00BA77B8">
        <w:rPr>
          <w:rFonts w:asciiTheme="minorEastAsia" w:hAnsiTheme="minorEastAsia" w:cstheme="minorEastAsia" w:hint="eastAsia"/>
          <w:szCs w:val="21"/>
        </w:rPr>
        <w:t>段通航环境的要求也在逐步提升。</w:t>
      </w:r>
      <w:r w:rsidR="00AE2ACF" w:rsidRPr="00BA77B8">
        <w:rPr>
          <w:rFonts w:asciiTheme="minorEastAsia" w:hAnsiTheme="minorEastAsia" w:cstheme="minorEastAsia" w:hint="eastAsia"/>
          <w:szCs w:val="21"/>
        </w:rPr>
        <w:t>江阴（</w:t>
      </w:r>
      <w:proofErr w:type="gramStart"/>
      <w:r w:rsidR="00AE2ACF" w:rsidRPr="00BA77B8">
        <w:rPr>
          <w:rFonts w:asciiTheme="minorEastAsia" w:hAnsiTheme="minorEastAsia" w:cstheme="minorEastAsia" w:hint="eastAsia"/>
          <w:szCs w:val="21"/>
        </w:rPr>
        <w:t>螃蜞</w:t>
      </w:r>
      <w:proofErr w:type="gramEnd"/>
      <w:r w:rsidR="00AE2ACF" w:rsidRPr="00BA77B8">
        <w:rPr>
          <w:rFonts w:asciiTheme="minorEastAsia" w:hAnsiTheme="minorEastAsia" w:cstheme="minorEastAsia" w:hint="eastAsia"/>
          <w:szCs w:val="21"/>
        </w:rPr>
        <w:t>港为界）以上属非感潮河段，</w:t>
      </w:r>
      <w:r w:rsidR="002E4228" w:rsidRPr="00BA77B8">
        <w:rPr>
          <w:rFonts w:asciiTheme="minorEastAsia" w:hAnsiTheme="minorEastAsia" w:cstheme="minorEastAsia" w:hint="eastAsia"/>
          <w:szCs w:val="21"/>
        </w:rPr>
        <w:t>实际</w:t>
      </w:r>
      <w:r w:rsidR="00F0595A" w:rsidRPr="00BA77B8">
        <w:rPr>
          <w:rFonts w:asciiTheme="minorEastAsia" w:hAnsiTheme="minorEastAsia" w:cstheme="minorEastAsia" w:hint="eastAsia"/>
          <w:szCs w:val="21"/>
        </w:rPr>
        <w:t>水深是</w:t>
      </w:r>
      <w:r w:rsidR="003437BF" w:rsidRPr="00BA77B8">
        <w:rPr>
          <w:rFonts w:asciiTheme="minorEastAsia" w:hAnsiTheme="minorEastAsia" w:cstheme="minorEastAsia" w:hint="eastAsia"/>
          <w:szCs w:val="21"/>
        </w:rPr>
        <w:t>用</w:t>
      </w:r>
      <w:r w:rsidR="00F0595A" w:rsidRPr="00BA77B8">
        <w:rPr>
          <w:rFonts w:asciiTheme="minorEastAsia" w:hAnsiTheme="minorEastAsia" w:cstheme="minorEastAsia" w:hint="eastAsia"/>
          <w:szCs w:val="21"/>
        </w:rPr>
        <w:t>图示水深（航行基准面）加当地水位来计算的。</w:t>
      </w:r>
      <w:r w:rsidR="00AE2ACF" w:rsidRPr="00BA77B8">
        <w:rPr>
          <w:rFonts w:asciiTheme="minorEastAsia" w:hAnsiTheme="minorEastAsia" w:cstheme="minorEastAsia" w:hint="eastAsia"/>
          <w:szCs w:val="21"/>
        </w:rPr>
        <w:t>根据</w:t>
      </w:r>
      <w:r w:rsidR="00F84317" w:rsidRPr="00BA77B8">
        <w:rPr>
          <w:rFonts w:asciiTheme="minorEastAsia" w:hAnsiTheme="minorEastAsia" w:cstheme="minorEastAsia" w:hint="eastAsia"/>
          <w:szCs w:val="21"/>
        </w:rPr>
        <w:t>《</w:t>
      </w:r>
      <w:r w:rsidR="00F84317" w:rsidRPr="00BA77B8">
        <w:rPr>
          <w:rFonts w:asciiTheme="minorEastAsia" w:hAnsiTheme="minorEastAsia" w:cstheme="minorEastAsia"/>
          <w:szCs w:val="21"/>
        </w:rPr>
        <w:t>江苏海事局船舶航行富余水深管理规定（2022年修订版）</w:t>
      </w:r>
      <w:r w:rsidR="00F84317" w:rsidRPr="00BA77B8">
        <w:rPr>
          <w:rFonts w:asciiTheme="minorEastAsia" w:hAnsiTheme="minorEastAsia" w:cstheme="minorEastAsia" w:hint="eastAsia"/>
          <w:szCs w:val="21"/>
        </w:rPr>
        <w:t>》</w:t>
      </w:r>
      <w:r w:rsidR="001976B6" w:rsidRPr="00BA77B8">
        <w:rPr>
          <w:rFonts w:asciiTheme="minorEastAsia" w:hAnsiTheme="minorEastAsia" w:cstheme="minorEastAsia" w:hint="eastAsia"/>
          <w:szCs w:val="21"/>
        </w:rPr>
        <w:t>第六条“</w:t>
      </w:r>
      <w:r w:rsidR="001976B6" w:rsidRPr="00BA77B8">
        <w:rPr>
          <w:rFonts w:asciiTheme="minorEastAsia" w:hAnsiTheme="minorEastAsia" w:cstheme="minorEastAsia"/>
          <w:szCs w:val="21"/>
        </w:rPr>
        <w:t>实际吃水在10.5米及以上，富余水深应不小于船舶吃水的百分之十……</w:t>
      </w:r>
      <w:r w:rsidR="001976B6" w:rsidRPr="00BA77B8">
        <w:rPr>
          <w:rFonts w:asciiTheme="minorEastAsia" w:hAnsiTheme="minorEastAsia" w:cstheme="minorEastAsia" w:hint="eastAsia"/>
          <w:szCs w:val="21"/>
        </w:rPr>
        <w:t>”,</w:t>
      </w:r>
      <w:r w:rsidR="003437BF" w:rsidRPr="00BA77B8">
        <w:rPr>
          <w:rFonts w:asciiTheme="minorEastAsia" w:hAnsiTheme="minorEastAsia" w:cstheme="minorEastAsia" w:hint="eastAsia"/>
          <w:szCs w:val="21"/>
        </w:rPr>
        <w:t xml:space="preserve"> 船舶的实际淡吃水最大不得超过11.36米（由12.5米的水深减去百分之十的富裕水深1.14米计算得出）。实际上，长江100</w:t>
      </w:r>
      <w:r w:rsidR="0004688D" w:rsidRPr="00BA77B8">
        <w:rPr>
          <w:rFonts w:asciiTheme="minorEastAsia" w:hAnsiTheme="minorEastAsia" w:cstheme="minorEastAsia" w:hint="eastAsia"/>
          <w:szCs w:val="21"/>
        </w:rPr>
        <w:t>号</w:t>
      </w:r>
      <w:proofErr w:type="gramStart"/>
      <w:r w:rsidR="0004688D" w:rsidRPr="00BA77B8">
        <w:rPr>
          <w:rFonts w:asciiTheme="minorEastAsia" w:hAnsiTheme="minorEastAsia" w:cstheme="minorEastAsia" w:hint="eastAsia"/>
          <w:szCs w:val="21"/>
        </w:rPr>
        <w:t>浮</w:t>
      </w:r>
      <w:proofErr w:type="gramEnd"/>
      <w:r w:rsidR="0004688D" w:rsidRPr="00BA77B8">
        <w:rPr>
          <w:rFonts w:asciiTheme="minorEastAsia" w:hAnsiTheme="minorEastAsia" w:cstheme="minorEastAsia" w:hint="eastAsia"/>
          <w:szCs w:val="21"/>
        </w:rPr>
        <w:t>以下</w:t>
      </w:r>
      <w:r w:rsidR="003437BF" w:rsidRPr="00BA77B8">
        <w:rPr>
          <w:rFonts w:asciiTheme="minorEastAsia" w:hAnsiTheme="minorEastAsia" w:cstheme="minorEastAsia" w:hint="eastAsia"/>
          <w:szCs w:val="21"/>
        </w:rPr>
        <w:t>大部分航段的水深都常年保持在13米以上</w:t>
      </w:r>
      <w:r w:rsidR="00AE2ACF" w:rsidRPr="00BA77B8">
        <w:rPr>
          <w:rFonts w:asciiTheme="minorEastAsia" w:hAnsiTheme="minorEastAsia" w:cstheme="minorEastAsia" w:hint="eastAsia"/>
          <w:szCs w:val="21"/>
        </w:rPr>
        <w:t>，</w:t>
      </w:r>
      <w:r w:rsidR="003437BF" w:rsidRPr="00BA77B8">
        <w:rPr>
          <w:rFonts w:asciiTheme="minorEastAsia" w:hAnsiTheme="minorEastAsia" w:cstheme="minorEastAsia" w:hint="eastAsia"/>
          <w:szCs w:val="21"/>
        </w:rPr>
        <w:t>以11.36米作为船舶允许装载的最大吃水将</w:t>
      </w:r>
      <w:r w:rsidR="004A0CF1" w:rsidRPr="00BA77B8">
        <w:rPr>
          <w:rFonts w:asciiTheme="minorEastAsia" w:hAnsiTheme="minorEastAsia" w:cstheme="minorEastAsia" w:hint="eastAsia"/>
          <w:szCs w:val="21"/>
        </w:rPr>
        <w:t>在</w:t>
      </w:r>
      <w:r w:rsidR="003437BF" w:rsidRPr="00BA77B8">
        <w:rPr>
          <w:rFonts w:asciiTheme="minorEastAsia" w:hAnsiTheme="minorEastAsia" w:cstheme="minorEastAsia" w:hint="eastAsia"/>
          <w:szCs w:val="21"/>
        </w:rPr>
        <w:t>一定程度上制约</w:t>
      </w:r>
      <w:r w:rsidR="001976B6" w:rsidRPr="00BA77B8">
        <w:rPr>
          <w:rFonts w:asciiTheme="minorEastAsia" w:hAnsiTheme="minorEastAsia" w:cstheme="minorEastAsia" w:hint="eastAsia"/>
          <w:szCs w:val="21"/>
        </w:rPr>
        <w:t>靠泊</w:t>
      </w:r>
      <w:r w:rsidR="00FD5055" w:rsidRPr="00BA77B8">
        <w:rPr>
          <w:rFonts w:asciiTheme="minorEastAsia" w:hAnsiTheme="minorEastAsia" w:cstheme="minorEastAsia" w:hint="eastAsia"/>
          <w:szCs w:val="21"/>
        </w:rPr>
        <w:t>镇江港的船舶尺度，</w:t>
      </w:r>
      <w:r w:rsidR="00FD5055" w:rsidRPr="00BA77B8">
        <w:rPr>
          <w:rFonts w:asciiTheme="minorEastAsia" w:hAnsiTheme="minorEastAsia" w:cstheme="minorEastAsia" w:hint="eastAsia"/>
          <w:color w:val="000000" w:themeColor="text1"/>
          <w:szCs w:val="21"/>
        </w:rPr>
        <w:t>同时也限制了镇江港口运力和吞吐量的发展。</w:t>
      </w:r>
      <w:r w:rsidR="004825FC" w:rsidRPr="00BA77B8">
        <w:rPr>
          <w:rFonts w:asciiTheme="minorEastAsia" w:hAnsiTheme="minorEastAsia" w:cstheme="minorEastAsia" w:hint="eastAsia"/>
          <w:szCs w:val="21"/>
        </w:rPr>
        <w:t>2022年4月29</w:t>
      </w:r>
      <w:r w:rsidR="00F10991" w:rsidRPr="00BA77B8">
        <w:rPr>
          <w:rFonts w:asciiTheme="minorEastAsia" w:hAnsiTheme="minorEastAsia" w:cstheme="minorEastAsia" w:hint="eastAsia"/>
          <w:szCs w:val="21"/>
        </w:rPr>
        <w:t>日，</w:t>
      </w:r>
      <w:r w:rsidR="004825FC" w:rsidRPr="00BA77B8">
        <w:rPr>
          <w:rFonts w:asciiTheme="minorEastAsia" w:hAnsiTheme="minorEastAsia" w:cstheme="minorEastAsia" w:hint="eastAsia"/>
          <w:szCs w:val="21"/>
        </w:rPr>
        <w:t>吃水11.8</w:t>
      </w:r>
      <w:r w:rsidR="00B66D35" w:rsidRPr="00BA77B8">
        <w:rPr>
          <w:rFonts w:asciiTheme="minorEastAsia" w:hAnsiTheme="minorEastAsia" w:cstheme="minorEastAsia" w:hint="eastAsia"/>
          <w:szCs w:val="21"/>
        </w:rPr>
        <w:t>米的好望角型船舶“西奈山”轮</w:t>
      </w:r>
      <w:r w:rsidR="00F10991" w:rsidRPr="00BA77B8">
        <w:rPr>
          <w:rFonts w:asciiTheme="minorEastAsia" w:hAnsiTheme="minorEastAsia" w:cstheme="minorEastAsia" w:hint="eastAsia"/>
          <w:szCs w:val="21"/>
        </w:rPr>
        <w:t>乘潮</w:t>
      </w:r>
      <w:r w:rsidR="004825FC" w:rsidRPr="00BA77B8">
        <w:rPr>
          <w:rFonts w:asciiTheme="minorEastAsia" w:hAnsiTheme="minorEastAsia" w:cstheme="minorEastAsia" w:hint="eastAsia"/>
          <w:szCs w:val="21"/>
        </w:rPr>
        <w:t>靠泊镇江大港12</w:t>
      </w:r>
      <w:r w:rsidR="00537810" w:rsidRPr="00BA77B8">
        <w:rPr>
          <w:rFonts w:asciiTheme="minorEastAsia" w:hAnsiTheme="minorEastAsia" w:cstheme="minorEastAsia" w:hint="eastAsia"/>
          <w:szCs w:val="21"/>
        </w:rPr>
        <w:t>号泊位，开启了</w:t>
      </w:r>
      <w:r w:rsidR="0089581C" w:rsidRPr="00BA77B8">
        <w:rPr>
          <w:rFonts w:asciiTheme="minorEastAsia" w:hAnsiTheme="minorEastAsia" w:cstheme="minorEastAsia" w:hint="eastAsia"/>
          <w:szCs w:val="21"/>
        </w:rPr>
        <w:t>深吃水好望角型船舶安全靠泊</w:t>
      </w:r>
      <w:r w:rsidR="006F0224" w:rsidRPr="00BA77B8">
        <w:rPr>
          <w:rFonts w:asciiTheme="minorEastAsia" w:hAnsiTheme="minorEastAsia" w:cstheme="minorEastAsia" w:hint="eastAsia"/>
          <w:szCs w:val="21"/>
        </w:rPr>
        <w:t>镇江港</w:t>
      </w:r>
      <w:r w:rsidR="009C3B53" w:rsidRPr="00BA77B8">
        <w:rPr>
          <w:rFonts w:asciiTheme="minorEastAsia" w:hAnsiTheme="minorEastAsia" w:cstheme="minorEastAsia" w:hint="eastAsia"/>
          <w:szCs w:val="21"/>
        </w:rPr>
        <w:t>的先例</w:t>
      </w:r>
      <w:r w:rsidR="00460F89" w:rsidRPr="00BA77B8">
        <w:rPr>
          <w:rFonts w:asciiTheme="minorEastAsia" w:hAnsiTheme="minorEastAsia" w:cstheme="minorEastAsia" w:hint="eastAsia"/>
          <w:szCs w:val="21"/>
        </w:rPr>
        <w:t>。</w:t>
      </w:r>
      <w:r w:rsidR="00310535" w:rsidRPr="00BA77B8">
        <w:rPr>
          <w:rFonts w:asciiTheme="minorEastAsia" w:hAnsiTheme="minorEastAsia" w:cstheme="minorEastAsia" w:hint="eastAsia"/>
          <w:szCs w:val="21"/>
        </w:rPr>
        <w:t>如今，每月靠泊镇江港的深吃水好望角型船舶占</w:t>
      </w:r>
      <w:r w:rsidR="00883A68" w:rsidRPr="00BA77B8">
        <w:rPr>
          <w:rFonts w:asciiTheme="minorEastAsia" w:hAnsiTheme="minorEastAsia" w:cstheme="minorEastAsia" w:hint="eastAsia"/>
          <w:szCs w:val="21"/>
        </w:rPr>
        <w:t>靠泊镇江港好望角型船舶总数的</w:t>
      </w:r>
      <w:r w:rsidR="00310535" w:rsidRPr="00BA77B8">
        <w:rPr>
          <w:rFonts w:asciiTheme="minorEastAsia" w:hAnsiTheme="minorEastAsia" w:cstheme="minorEastAsia" w:hint="eastAsia"/>
          <w:szCs w:val="21"/>
        </w:rPr>
        <w:t>62%</w:t>
      </w:r>
      <w:r w:rsidR="008E78D1" w:rsidRPr="00BA77B8">
        <w:rPr>
          <w:rFonts w:asciiTheme="minorEastAsia" w:hAnsiTheme="minorEastAsia" w:cstheme="minorEastAsia" w:hint="eastAsia"/>
          <w:szCs w:val="21"/>
        </w:rPr>
        <w:t>。</w:t>
      </w:r>
      <w:r w:rsidR="00A50387" w:rsidRPr="00BA77B8">
        <w:rPr>
          <w:rFonts w:asciiTheme="minorEastAsia" w:hAnsiTheme="minorEastAsia" w:cstheme="minorEastAsia" w:hint="eastAsia"/>
          <w:szCs w:val="21"/>
        </w:rPr>
        <w:t>如</w:t>
      </w:r>
      <w:r w:rsidR="00E27747" w:rsidRPr="00BA77B8">
        <w:rPr>
          <w:rFonts w:asciiTheme="minorEastAsia" w:hAnsiTheme="minorEastAsia" w:cstheme="minorEastAsia" w:hint="eastAsia"/>
          <w:szCs w:val="21"/>
        </w:rPr>
        <w:t>果</w:t>
      </w:r>
      <w:r w:rsidR="00537810" w:rsidRPr="00BA77B8">
        <w:rPr>
          <w:rFonts w:asciiTheme="minorEastAsia" w:hAnsiTheme="minorEastAsia" w:cstheme="minorEastAsia" w:hint="eastAsia"/>
          <w:szCs w:val="21"/>
        </w:rPr>
        <w:t>深吃水</w:t>
      </w:r>
      <w:r w:rsidR="004A0CF1" w:rsidRPr="00BA77B8">
        <w:rPr>
          <w:rFonts w:asciiTheme="minorEastAsia" w:hAnsiTheme="minorEastAsia" w:cstheme="minorEastAsia" w:hint="eastAsia"/>
          <w:szCs w:val="21"/>
        </w:rPr>
        <w:t>好望角型</w:t>
      </w:r>
      <w:r w:rsidR="00AE2ACF" w:rsidRPr="00BA77B8">
        <w:rPr>
          <w:rFonts w:asciiTheme="minorEastAsia" w:hAnsiTheme="minorEastAsia" w:cstheme="minorEastAsia" w:hint="eastAsia"/>
          <w:szCs w:val="21"/>
        </w:rPr>
        <w:t>船舶</w:t>
      </w:r>
      <w:r w:rsidR="00A50387" w:rsidRPr="00BA77B8">
        <w:rPr>
          <w:rFonts w:asciiTheme="minorEastAsia" w:hAnsiTheme="minorEastAsia" w:cstheme="minorEastAsia" w:hint="eastAsia"/>
          <w:szCs w:val="21"/>
        </w:rPr>
        <w:t>能</w:t>
      </w:r>
      <w:r w:rsidR="006F0224" w:rsidRPr="00BA77B8">
        <w:rPr>
          <w:rFonts w:asciiTheme="minorEastAsia" w:hAnsiTheme="minorEastAsia" w:cstheme="minorEastAsia" w:hint="eastAsia"/>
          <w:szCs w:val="21"/>
        </w:rPr>
        <w:t>常态化</w:t>
      </w:r>
      <w:r w:rsidR="00AE2ACF" w:rsidRPr="00BA77B8">
        <w:rPr>
          <w:rFonts w:asciiTheme="minorEastAsia" w:hAnsiTheme="minorEastAsia" w:cstheme="minorEastAsia" w:hint="eastAsia"/>
          <w:szCs w:val="21"/>
        </w:rPr>
        <w:t>进出</w:t>
      </w:r>
      <w:r w:rsidR="004825FC" w:rsidRPr="00BA77B8">
        <w:rPr>
          <w:rFonts w:asciiTheme="minorEastAsia" w:hAnsiTheme="minorEastAsia" w:cstheme="minorEastAsia" w:hint="eastAsia"/>
          <w:szCs w:val="21"/>
        </w:rPr>
        <w:t>镇江港，则将大大</w:t>
      </w:r>
      <w:r w:rsidR="004A0CF1" w:rsidRPr="00BA77B8">
        <w:rPr>
          <w:rFonts w:asciiTheme="minorEastAsia" w:hAnsiTheme="minorEastAsia" w:cstheme="minorEastAsia" w:hint="eastAsia"/>
          <w:szCs w:val="21"/>
        </w:rPr>
        <w:t>提升镇江港吞吐量</w:t>
      </w:r>
      <w:r w:rsidR="00AA34F7" w:rsidRPr="00BA77B8">
        <w:rPr>
          <w:rFonts w:asciiTheme="minorEastAsia" w:hAnsiTheme="minorEastAsia" w:cstheme="minorEastAsia" w:hint="eastAsia"/>
          <w:szCs w:val="21"/>
        </w:rPr>
        <w:t>和港口竞争力</w:t>
      </w:r>
      <w:r w:rsidR="004A0CF1" w:rsidRPr="00BA77B8">
        <w:rPr>
          <w:rFonts w:asciiTheme="minorEastAsia" w:hAnsiTheme="minorEastAsia" w:cstheme="minorEastAsia" w:hint="eastAsia"/>
          <w:szCs w:val="21"/>
        </w:rPr>
        <w:t>，</w:t>
      </w:r>
      <w:r w:rsidR="00A50387" w:rsidRPr="00BA77B8">
        <w:rPr>
          <w:rFonts w:asciiTheme="minorEastAsia" w:hAnsiTheme="minorEastAsia" w:cstheme="minorEastAsia" w:hint="eastAsia"/>
          <w:szCs w:val="21"/>
        </w:rPr>
        <w:t>进一步促进长江沿线经济</w:t>
      </w:r>
      <w:r w:rsidR="00AE2ACF" w:rsidRPr="00BA77B8">
        <w:rPr>
          <w:rFonts w:asciiTheme="minorEastAsia" w:hAnsiTheme="minorEastAsia" w:cstheme="minorEastAsia" w:hint="eastAsia"/>
          <w:szCs w:val="21"/>
        </w:rPr>
        <w:t>发展。</w:t>
      </w:r>
      <w:r w:rsidR="00B67C78" w:rsidRPr="00BA77B8">
        <w:rPr>
          <w:rFonts w:asciiTheme="minorEastAsia" w:hAnsiTheme="minorEastAsia" w:cs="Times New Roman" w:hint="eastAsia"/>
          <w:szCs w:val="21"/>
        </w:rPr>
        <w:t>由此可见，对深吃水好望角型船舶靠泊镇</w:t>
      </w:r>
      <w:r w:rsidR="002F0A7C" w:rsidRPr="00BA77B8">
        <w:rPr>
          <w:rFonts w:asciiTheme="minorEastAsia" w:hAnsiTheme="minorEastAsia" w:cs="Times New Roman" w:hint="eastAsia"/>
          <w:szCs w:val="21"/>
        </w:rPr>
        <w:t>江港进行风险评价研究</w:t>
      </w:r>
      <w:r w:rsidR="00976215" w:rsidRPr="00BA77B8">
        <w:rPr>
          <w:rFonts w:asciiTheme="minorEastAsia" w:hAnsiTheme="minorEastAsia" w:cs="Times New Roman" w:hint="eastAsia"/>
          <w:szCs w:val="21"/>
        </w:rPr>
        <w:t>是很有必要的。</w:t>
      </w:r>
      <w:r w:rsidR="00976215" w:rsidRPr="00BA77B8">
        <w:rPr>
          <w:rFonts w:asciiTheme="minorEastAsia" w:hAnsiTheme="minorEastAsia" w:cstheme="minorEastAsia"/>
          <w:szCs w:val="21"/>
        </w:rPr>
        <w:t xml:space="preserve"> </w:t>
      </w:r>
    </w:p>
    <w:p w:rsidR="008F2983" w:rsidRPr="00704A65" w:rsidRDefault="00AE2ACF" w:rsidP="00704A65">
      <w:pPr>
        <w:pStyle w:val="1"/>
        <w:ind w:left="420" w:hanging="420"/>
        <w:rPr>
          <w:rFonts w:ascii="Times New Roman" w:hAnsi="Times New Roman"/>
        </w:rPr>
      </w:pPr>
      <w:r w:rsidRPr="00704A65">
        <w:rPr>
          <w:rFonts w:ascii="Times New Roman" w:hAnsi="Times New Roman" w:hint="eastAsia"/>
        </w:rPr>
        <w:t>1</w:t>
      </w:r>
      <w:r w:rsidRPr="00704A65">
        <w:rPr>
          <w:rFonts w:ascii="Times New Roman" w:hAnsi="Times New Roman" w:hint="eastAsia"/>
        </w:rPr>
        <w:t>港口</w:t>
      </w:r>
      <w:r w:rsidR="007B67CA" w:rsidRPr="00704A65">
        <w:rPr>
          <w:rFonts w:ascii="Times New Roman" w:hAnsi="Times New Roman" w:hint="eastAsia"/>
        </w:rPr>
        <w:t>和泊位</w:t>
      </w:r>
      <w:r w:rsidRPr="00704A65">
        <w:rPr>
          <w:rFonts w:ascii="Times New Roman" w:hAnsi="Times New Roman" w:hint="eastAsia"/>
        </w:rPr>
        <w:t>介绍</w:t>
      </w:r>
    </w:p>
    <w:p w:rsidR="007B67CA" w:rsidRPr="00704A65" w:rsidRDefault="007B67CA" w:rsidP="00704A65">
      <w:pPr>
        <w:pStyle w:val="2"/>
        <w:rPr>
          <w:rFonts w:ascii="Times New Roman" w:hAnsi="Times New Roman"/>
        </w:rPr>
      </w:pPr>
      <w:r w:rsidRPr="00704A65">
        <w:rPr>
          <w:rFonts w:ascii="Times New Roman" w:hAnsi="Times New Roman" w:hint="eastAsia"/>
        </w:rPr>
        <w:t xml:space="preserve">1.1 </w:t>
      </w:r>
      <w:r w:rsidRPr="00704A65">
        <w:rPr>
          <w:rFonts w:ascii="Times New Roman" w:hAnsi="Times New Roman" w:hint="eastAsia"/>
        </w:rPr>
        <w:t>镇江港简介</w:t>
      </w:r>
    </w:p>
    <w:p w:rsidR="007B67CA" w:rsidRPr="00BA77B8" w:rsidRDefault="00AE2ACF" w:rsidP="00704A65">
      <w:pPr>
        <w:widowControl/>
        <w:tabs>
          <w:tab w:val="left" w:pos="2955"/>
        </w:tabs>
        <w:snapToGrid w:val="0"/>
        <w:spacing w:line="340" w:lineRule="exact"/>
        <w:ind w:firstLineChars="200" w:firstLine="420"/>
        <w:rPr>
          <w:rFonts w:asciiTheme="minorEastAsia" w:hAnsiTheme="minorEastAsia" w:cs="Times New Roman"/>
          <w:color w:val="000000" w:themeColor="text1"/>
          <w:szCs w:val="21"/>
        </w:rPr>
      </w:pPr>
      <w:r w:rsidRPr="00BA77B8">
        <w:rPr>
          <w:rFonts w:asciiTheme="minorEastAsia" w:hAnsiTheme="minorEastAsia" w:cs="Times New Roman" w:hint="eastAsia"/>
          <w:color w:val="000000" w:themeColor="text1"/>
          <w:szCs w:val="21"/>
        </w:rPr>
        <w:t>镇江港（Zhenjiang Port），是中国江苏省镇江市境内口岸，位于长江和京杭大运河十字交汇处，是长江三角洲重要的江海河、铁公水联运综合性对外开放港口，中国43个主枢纽港之一。1986年12</w:t>
      </w:r>
      <w:r w:rsidR="00AC17B5" w:rsidRPr="00BA77B8">
        <w:rPr>
          <w:rFonts w:asciiTheme="minorEastAsia" w:hAnsiTheme="minorEastAsia" w:cs="Times New Roman" w:hint="eastAsia"/>
          <w:color w:val="000000" w:themeColor="text1"/>
          <w:szCs w:val="21"/>
        </w:rPr>
        <w:t>月，</w:t>
      </w:r>
      <w:r w:rsidRPr="00BA77B8">
        <w:rPr>
          <w:rFonts w:asciiTheme="minorEastAsia" w:hAnsiTheme="minorEastAsia" w:cs="Times New Roman" w:hint="eastAsia"/>
          <w:color w:val="000000" w:themeColor="text1"/>
          <w:szCs w:val="21"/>
        </w:rPr>
        <w:t>镇江港对外籍船舶开放；2004</w:t>
      </w:r>
      <w:r w:rsidR="00AC17B5" w:rsidRPr="00BA77B8">
        <w:rPr>
          <w:rFonts w:asciiTheme="minorEastAsia" w:hAnsiTheme="minorEastAsia" w:cs="Times New Roman" w:hint="eastAsia"/>
          <w:color w:val="000000" w:themeColor="text1"/>
          <w:szCs w:val="21"/>
        </w:rPr>
        <w:t>年，</w:t>
      </w:r>
      <w:r w:rsidRPr="00BA77B8">
        <w:rPr>
          <w:rFonts w:asciiTheme="minorEastAsia" w:hAnsiTheme="minorEastAsia" w:cs="Times New Roman" w:hint="eastAsia"/>
          <w:color w:val="000000" w:themeColor="text1"/>
          <w:szCs w:val="21"/>
        </w:rPr>
        <w:t>镇江港</w:t>
      </w:r>
      <w:r w:rsidR="00AC17B5" w:rsidRPr="00BA77B8">
        <w:rPr>
          <w:rFonts w:asciiTheme="minorEastAsia" w:hAnsiTheme="minorEastAsia" w:cs="Times New Roman" w:hint="eastAsia"/>
          <w:color w:val="000000" w:themeColor="text1"/>
          <w:szCs w:val="21"/>
        </w:rPr>
        <w:t>被确定</w:t>
      </w:r>
      <w:r w:rsidRPr="00BA77B8">
        <w:rPr>
          <w:rFonts w:asciiTheme="minorEastAsia" w:hAnsiTheme="minorEastAsia" w:cs="Times New Roman" w:hint="eastAsia"/>
          <w:color w:val="000000" w:themeColor="text1"/>
          <w:szCs w:val="21"/>
        </w:rPr>
        <w:t>为中国沿海25个主要港口之一，镇江港由过去的内河港口提升到了沿海国际港口；2016年7</w:t>
      </w:r>
      <w:r w:rsidR="00DA0172" w:rsidRPr="00BA77B8">
        <w:rPr>
          <w:rFonts w:asciiTheme="minorEastAsia" w:hAnsiTheme="minorEastAsia" w:cs="Times New Roman" w:hint="eastAsia"/>
          <w:color w:val="000000" w:themeColor="text1"/>
          <w:szCs w:val="21"/>
        </w:rPr>
        <w:t>月，</w:t>
      </w:r>
      <w:r w:rsidRPr="00BA77B8">
        <w:rPr>
          <w:rFonts w:asciiTheme="minorEastAsia" w:hAnsiTheme="minorEastAsia" w:cs="Times New Roman" w:hint="eastAsia"/>
          <w:color w:val="000000" w:themeColor="text1"/>
          <w:szCs w:val="21"/>
        </w:rPr>
        <w:t>长江</w:t>
      </w:r>
      <w:r w:rsidR="00DA0172" w:rsidRPr="00BA77B8">
        <w:rPr>
          <w:rFonts w:asciiTheme="minorEastAsia" w:hAnsiTheme="minorEastAsia" w:cs="Times New Roman" w:hint="eastAsia"/>
          <w:color w:val="000000" w:themeColor="text1"/>
          <w:szCs w:val="21"/>
        </w:rPr>
        <w:t>镇江段</w:t>
      </w:r>
      <w:r w:rsidRPr="00BA77B8">
        <w:rPr>
          <w:rFonts w:asciiTheme="minorEastAsia" w:hAnsiTheme="minorEastAsia" w:cs="Times New Roman" w:hint="eastAsia"/>
          <w:color w:val="000000" w:themeColor="text1"/>
          <w:szCs w:val="21"/>
        </w:rPr>
        <w:t>12.5米深水航道正式通航。</w:t>
      </w:r>
      <w:r w:rsidR="0083063C" w:rsidRPr="00BA77B8">
        <w:rPr>
          <w:rFonts w:asciiTheme="minorEastAsia" w:hAnsiTheme="minorEastAsia" w:cs="Times New Roman" w:hint="eastAsia"/>
          <w:color w:val="000000" w:themeColor="text1"/>
          <w:szCs w:val="21"/>
        </w:rPr>
        <w:t>长江镇江段历来是大型海轮进江的咽喉、瓶颈地段，目前好望角型船舶进江最远可靠泊镇江大港12号泊位。</w:t>
      </w:r>
    </w:p>
    <w:p w:rsidR="007B67CA" w:rsidRPr="00704A65" w:rsidRDefault="007B67CA" w:rsidP="00704A65">
      <w:pPr>
        <w:pStyle w:val="2"/>
        <w:rPr>
          <w:rFonts w:ascii="Times New Roman" w:hAnsi="Times New Roman"/>
        </w:rPr>
      </w:pPr>
      <w:r w:rsidRPr="00704A65">
        <w:rPr>
          <w:rFonts w:ascii="Times New Roman" w:hAnsi="Times New Roman" w:hint="eastAsia"/>
        </w:rPr>
        <w:t xml:space="preserve">1.2 </w:t>
      </w:r>
      <w:r w:rsidRPr="00704A65">
        <w:rPr>
          <w:rFonts w:ascii="Times New Roman" w:hAnsi="Times New Roman" w:hint="eastAsia"/>
        </w:rPr>
        <w:t>镇江大港</w:t>
      </w:r>
      <w:r w:rsidRPr="00704A65">
        <w:rPr>
          <w:rFonts w:ascii="Times New Roman" w:hAnsi="Times New Roman" w:hint="eastAsia"/>
        </w:rPr>
        <w:t>12</w:t>
      </w:r>
      <w:r w:rsidRPr="00704A65">
        <w:rPr>
          <w:rFonts w:ascii="Times New Roman" w:hAnsi="Times New Roman" w:hint="eastAsia"/>
        </w:rPr>
        <w:t>号泊位简介</w:t>
      </w:r>
    </w:p>
    <w:p w:rsidR="008F2983" w:rsidRPr="00BA77B8" w:rsidRDefault="00CB04A7" w:rsidP="00704A65">
      <w:pPr>
        <w:widowControl/>
        <w:tabs>
          <w:tab w:val="left" w:pos="2955"/>
        </w:tabs>
        <w:snapToGrid w:val="0"/>
        <w:spacing w:line="340" w:lineRule="exact"/>
        <w:ind w:firstLineChars="200" w:firstLine="420"/>
        <w:rPr>
          <w:rFonts w:asciiTheme="minorEastAsia" w:hAnsiTheme="minorEastAsia" w:cs="Times New Roman"/>
          <w:color w:val="000000" w:themeColor="text1"/>
          <w:szCs w:val="21"/>
        </w:rPr>
      </w:pPr>
      <w:r w:rsidRPr="00BA77B8">
        <w:rPr>
          <w:rFonts w:asciiTheme="minorEastAsia" w:hAnsiTheme="minorEastAsia" w:cs="Times New Roman" w:hint="eastAsia"/>
          <w:color w:val="000000" w:themeColor="text1"/>
          <w:szCs w:val="21"/>
        </w:rPr>
        <w:t>镇江港大港12号泊位是</w:t>
      </w:r>
      <w:r w:rsidR="007B67CA" w:rsidRPr="00BA77B8">
        <w:rPr>
          <w:rFonts w:asciiTheme="minorEastAsia" w:hAnsiTheme="minorEastAsia" w:cs="Times New Roman" w:hint="eastAsia"/>
          <w:color w:val="000000" w:themeColor="text1"/>
          <w:szCs w:val="21"/>
        </w:rPr>
        <w:t>镇江</w:t>
      </w:r>
      <w:proofErr w:type="gramStart"/>
      <w:r w:rsidR="007B67CA" w:rsidRPr="00BA77B8">
        <w:rPr>
          <w:rFonts w:asciiTheme="minorEastAsia" w:hAnsiTheme="minorEastAsia" w:cs="Times New Roman" w:hint="eastAsia"/>
          <w:color w:val="000000" w:themeColor="text1"/>
          <w:szCs w:val="21"/>
        </w:rPr>
        <w:t>港唯一</w:t>
      </w:r>
      <w:proofErr w:type="gramEnd"/>
      <w:r w:rsidRPr="00BA77B8">
        <w:rPr>
          <w:rFonts w:asciiTheme="minorEastAsia" w:hAnsiTheme="minorEastAsia" w:cs="Times New Roman" w:hint="eastAsia"/>
          <w:color w:val="000000" w:themeColor="text1"/>
          <w:szCs w:val="21"/>
        </w:rPr>
        <w:t>投入运营的好望角型船舶泊位，位于长江丹徒水道99号黑浮对开南岸（长江右岸），距吴淞口</w:t>
      </w:r>
      <w:r w:rsidR="004C3023" w:rsidRPr="00BA77B8">
        <w:rPr>
          <w:rFonts w:asciiTheme="minorEastAsia" w:hAnsiTheme="minorEastAsia" w:cs="Times New Roman" w:hint="eastAsia"/>
          <w:color w:val="000000" w:themeColor="text1"/>
          <w:szCs w:val="21"/>
        </w:rPr>
        <w:t>247</w:t>
      </w:r>
      <w:r w:rsidRPr="00BA77B8">
        <w:rPr>
          <w:rFonts w:asciiTheme="minorEastAsia" w:hAnsiTheme="minorEastAsia" w:cs="Times New Roman" w:hint="eastAsia"/>
          <w:color w:val="000000" w:themeColor="text1"/>
          <w:szCs w:val="21"/>
        </w:rPr>
        <w:t>公里处，泊位长度</w:t>
      </w:r>
      <w:r w:rsidR="007C7230" w:rsidRPr="00BA77B8">
        <w:rPr>
          <w:rFonts w:asciiTheme="minorEastAsia" w:hAnsiTheme="minorEastAsia" w:cs="Times New Roman" w:hint="eastAsia"/>
          <w:color w:val="000000" w:themeColor="text1"/>
          <w:szCs w:val="21"/>
        </w:rPr>
        <w:t>500</w:t>
      </w:r>
      <w:r w:rsidRPr="00BA77B8">
        <w:rPr>
          <w:rFonts w:asciiTheme="minorEastAsia" w:hAnsiTheme="minorEastAsia" w:cs="Times New Roman" w:hint="eastAsia"/>
          <w:color w:val="000000" w:themeColor="text1"/>
          <w:szCs w:val="21"/>
        </w:rPr>
        <w:t>米，泊位走向为250度，泊位前沿水域水深为15米。</w:t>
      </w:r>
      <w:proofErr w:type="gramStart"/>
      <w:r w:rsidR="00C70BD7" w:rsidRPr="00BA77B8">
        <w:rPr>
          <w:rFonts w:asciiTheme="minorEastAsia" w:hAnsiTheme="minorEastAsia" w:cs="Times New Roman" w:hint="eastAsia"/>
          <w:color w:val="000000" w:themeColor="text1"/>
          <w:szCs w:val="21"/>
        </w:rPr>
        <w:t>受</w:t>
      </w:r>
      <w:r w:rsidR="005664A0" w:rsidRPr="00BA77B8">
        <w:rPr>
          <w:rFonts w:asciiTheme="minorEastAsia" w:hAnsiTheme="minorEastAsia" w:cs="Times New Roman" w:hint="eastAsia"/>
          <w:color w:val="000000" w:themeColor="text1"/>
          <w:szCs w:val="21"/>
        </w:rPr>
        <w:t>裕隆洲</w:t>
      </w:r>
      <w:proofErr w:type="gramEnd"/>
      <w:r w:rsidR="005664A0" w:rsidRPr="00BA77B8">
        <w:rPr>
          <w:rFonts w:asciiTheme="minorEastAsia" w:hAnsiTheme="minorEastAsia" w:cs="Times New Roman" w:hint="eastAsia"/>
          <w:color w:val="000000" w:themeColor="text1"/>
          <w:szCs w:val="21"/>
        </w:rPr>
        <w:t>河口下泄水流影响，泊位前沿水域</w:t>
      </w:r>
      <w:proofErr w:type="gramStart"/>
      <w:r w:rsidR="005664A0" w:rsidRPr="00BA77B8">
        <w:rPr>
          <w:rFonts w:asciiTheme="minorEastAsia" w:hAnsiTheme="minorEastAsia" w:cs="Times New Roman" w:hint="eastAsia"/>
          <w:color w:val="000000" w:themeColor="text1"/>
          <w:szCs w:val="21"/>
        </w:rPr>
        <w:t>有困档</w:t>
      </w:r>
      <w:proofErr w:type="gramEnd"/>
      <w:r w:rsidR="005664A0" w:rsidRPr="00BA77B8">
        <w:rPr>
          <w:rFonts w:asciiTheme="minorEastAsia" w:hAnsiTheme="minorEastAsia" w:cs="Times New Roman" w:hint="eastAsia"/>
          <w:color w:val="000000" w:themeColor="text1"/>
          <w:szCs w:val="21"/>
        </w:rPr>
        <w:t>水流，</w:t>
      </w:r>
      <w:proofErr w:type="gramStart"/>
      <w:r w:rsidR="00C70BD7" w:rsidRPr="00BA77B8">
        <w:rPr>
          <w:rFonts w:asciiTheme="minorEastAsia" w:hAnsiTheme="minorEastAsia" w:cs="Times New Roman" w:hint="eastAsia"/>
          <w:color w:val="000000" w:themeColor="text1"/>
          <w:szCs w:val="21"/>
        </w:rPr>
        <w:t>洪水期高洪水位</w:t>
      </w:r>
      <w:proofErr w:type="gramEnd"/>
      <w:r w:rsidR="005664A0" w:rsidRPr="00BA77B8">
        <w:rPr>
          <w:rFonts w:asciiTheme="minorEastAsia" w:hAnsiTheme="minorEastAsia" w:cs="Times New Roman" w:hint="eastAsia"/>
          <w:color w:val="000000" w:themeColor="text1"/>
          <w:szCs w:val="21"/>
        </w:rPr>
        <w:t>时</w:t>
      </w:r>
      <w:r w:rsidR="00C70BD7" w:rsidRPr="00BA77B8">
        <w:rPr>
          <w:rFonts w:asciiTheme="minorEastAsia" w:hAnsiTheme="minorEastAsia" w:cs="Times New Roman" w:hint="eastAsia"/>
          <w:color w:val="000000" w:themeColor="text1"/>
          <w:szCs w:val="21"/>
        </w:rPr>
        <w:t>尤其明显。镇江</w:t>
      </w:r>
      <w:proofErr w:type="gramStart"/>
      <w:r w:rsidR="00C70BD7" w:rsidRPr="00BA77B8">
        <w:rPr>
          <w:rFonts w:asciiTheme="minorEastAsia" w:hAnsiTheme="minorEastAsia" w:cs="Times New Roman" w:hint="eastAsia"/>
          <w:color w:val="000000" w:themeColor="text1"/>
          <w:szCs w:val="21"/>
        </w:rPr>
        <w:t>港处于</w:t>
      </w:r>
      <w:proofErr w:type="gramEnd"/>
      <w:r w:rsidR="00674FE8" w:rsidRPr="00BA77B8">
        <w:rPr>
          <w:rFonts w:asciiTheme="minorEastAsia" w:hAnsiTheme="minorEastAsia" w:cs="Times New Roman" w:hint="eastAsia"/>
          <w:color w:val="000000" w:themeColor="text1"/>
          <w:szCs w:val="21"/>
        </w:rPr>
        <w:t>亚热带季风区，泊位</w:t>
      </w:r>
      <w:r w:rsidR="00C70BD7" w:rsidRPr="00BA77B8">
        <w:rPr>
          <w:rFonts w:asciiTheme="minorEastAsia" w:hAnsiTheme="minorEastAsia" w:cs="Times New Roman" w:hint="eastAsia"/>
          <w:color w:val="000000" w:themeColor="text1"/>
          <w:szCs w:val="21"/>
        </w:rPr>
        <w:t>冬季受</w:t>
      </w:r>
      <w:r w:rsidR="00601B7E" w:rsidRPr="00BA77B8">
        <w:rPr>
          <w:rFonts w:asciiTheme="minorEastAsia" w:hAnsiTheme="minorEastAsia" w:cs="Times New Roman" w:hint="eastAsia"/>
          <w:color w:val="000000" w:themeColor="text1"/>
          <w:szCs w:val="21"/>
        </w:rPr>
        <w:t>偏北吹拢风影响较大。泊位上游是</w:t>
      </w:r>
      <w:proofErr w:type="gramStart"/>
      <w:r w:rsidR="00601B7E" w:rsidRPr="00BA77B8">
        <w:rPr>
          <w:rFonts w:asciiTheme="minorEastAsia" w:hAnsiTheme="minorEastAsia" w:cs="Times New Roman" w:hint="eastAsia"/>
          <w:color w:val="000000" w:themeColor="text1"/>
          <w:szCs w:val="21"/>
        </w:rPr>
        <w:t>裕隆</w:t>
      </w:r>
      <w:r w:rsidR="00E0119A" w:rsidRPr="00BA77B8">
        <w:rPr>
          <w:rFonts w:asciiTheme="minorEastAsia" w:hAnsiTheme="minorEastAsia" w:cs="Times New Roman" w:hint="eastAsia"/>
          <w:color w:val="000000" w:themeColor="text1"/>
          <w:szCs w:val="21"/>
        </w:rPr>
        <w:t>洲下口</w:t>
      </w:r>
      <w:proofErr w:type="gramEnd"/>
      <w:r w:rsidR="00E0119A" w:rsidRPr="00BA77B8">
        <w:rPr>
          <w:rFonts w:asciiTheme="minorEastAsia" w:hAnsiTheme="minorEastAsia" w:cs="Times New Roman" w:hint="eastAsia"/>
          <w:color w:val="000000" w:themeColor="text1"/>
          <w:szCs w:val="21"/>
        </w:rPr>
        <w:t>交汇水域</w:t>
      </w:r>
      <w:r w:rsidR="00C70BD7" w:rsidRPr="00BA77B8">
        <w:rPr>
          <w:rFonts w:asciiTheme="minorEastAsia" w:hAnsiTheme="minorEastAsia" w:cs="Times New Roman" w:hint="eastAsia"/>
          <w:color w:val="000000" w:themeColor="text1"/>
          <w:szCs w:val="21"/>
        </w:rPr>
        <w:t>，下游是大港——荷花</w:t>
      </w:r>
      <w:proofErr w:type="gramStart"/>
      <w:r w:rsidR="00C70BD7" w:rsidRPr="00BA77B8">
        <w:rPr>
          <w:rFonts w:asciiTheme="minorEastAsia" w:hAnsiTheme="minorEastAsia" w:cs="Times New Roman" w:hint="eastAsia"/>
          <w:color w:val="000000" w:themeColor="text1"/>
          <w:szCs w:val="21"/>
        </w:rPr>
        <w:t>池汽渡</w:t>
      </w:r>
      <w:proofErr w:type="gramEnd"/>
      <w:r w:rsidR="00C70BD7" w:rsidRPr="00BA77B8">
        <w:rPr>
          <w:rFonts w:asciiTheme="minorEastAsia" w:hAnsiTheme="minorEastAsia" w:cs="Times New Roman" w:hint="eastAsia"/>
          <w:color w:val="000000" w:themeColor="text1"/>
          <w:szCs w:val="21"/>
        </w:rPr>
        <w:t>水域，对岸有孟家港码头，对岸东侧有镇江港荷花</w:t>
      </w:r>
      <w:proofErr w:type="gramStart"/>
      <w:r w:rsidR="00C70BD7" w:rsidRPr="00BA77B8">
        <w:rPr>
          <w:rFonts w:asciiTheme="minorEastAsia" w:hAnsiTheme="minorEastAsia" w:cs="Times New Roman" w:hint="eastAsia"/>
          <w:color w:val="000000" w:themeColor="text1"/>
          <w:szCs w:val="21"/>
        </w:rPr>
        <w:t>池临时</w:t>
      </w:r>
      <w:proofErr w:type="gramEnd"/>
      <w:r w:rsidR="00C70BD7" w:rsidRPr="00BA77B8">
        <w:rPr>
          <w:rFonts w:asciiTheme="minorEastAsia" w:hAnsiTheme="minorEastAsia" w:cs="Times New Roman" w:hint="eastAsia"/>
          <w:color w:val="000000" w:themeColor="text1"/>
          <w:szCs w:val="21"/>
        </w:rPr>
        <w:t>停泊区，航行船舶种类繁多、</w:t>
      </w:r>
      <w:r w:rsidR="00686CDD" w:rsidRPr="00BA77B8">
        <w:rPr>
          <w:rFonts w:asciiTheme="minorEastAsia" w:hAnsiTheme="minorEastAsia" w:cs="Times New Roman" w:hint="eastAsia"/>
          <w:color w:val="000000" w:themeColor="text1"/>
          <w:szCs w:val="21"/>
        </w:rPr>
        <w:t>船舶轨迹密集交织、</w:t>
      </w:r>
      <w:r w:rsidR="00C70BD7" w:rsidRPr="00BA77B8">
        <w:rPr>
          <w:rFonts w:asciiTheme="minorEastAsia" w:hAnsiTheme="minorEastAsia" w:cs="Times New Roman" w:hint="eastAsia"/>
          <w:color w:val="000000" w:themeColor="text1"/>
          <w:szCs w:val="21"/>
        </w:rPr>
        <w:t>航行状态十分复杂。</w:t>
      </w:r>
    </w:p>
    <w:p w:rsidR="00F2262B" w:rsidRPr="00704A65" w:rsidRDefault="00F2262B" w:rsidP="00704A65">
      <w:pPr>
        <w:pStyle w:val="1"/>
        <w:ind w:left="420" w:hanging="420"/>
        <w:rPr>
          <w:rFonts w:ascii="Times New Roman" w:hAnsi="Times New Roman"/>
        </w:rPr>
      </w:pPr>
      <w:r w:rsidRPr="00704A65">
        <w:rPr>
          <w:rFonts w:ascii="Times New Roman" w:hAnsi="Times New Roman" w:hint="eastAsia"/>
        </w:rPr>
        <w:t>2</w:t>
      </w:r>
      <w:r w:rsidRPr="00704A65">
        <w:rPr>
          <w:rFonts w:ascii="Times New Roman" w:hAnsi="Times New Roman" w:hint="eastAsia"/>
        </w:rPr>
        <w:t>云模型和</w:t>
      </w:r>
      <w:r w:rsidRPr="00704A65">
        <w:rPr>
          <w:rFonts w:ascii="Times New Roman" w:hAnsi="Times New Roman" w:hint="eastAsia"/>
        </w:rPr>
        <w:t>D-S</w:t>
      </w:r>
      <w:r w:rsidRPr="00704A65">
        <w:rPr>
          <w:rFonts w:ascii="Times New Roman" w:hAnsi="Times New Roman" w:hint="eastAsia"/>
        </w:rPr>
        <w:t>理论的基本原理介绍</w:t>
      </w:r>
    </w:p>
    <w:p w:rsidR="00F2262B" w:rsidRPr="00704A65" w:rsidRDefault="00F2262B" w:rsidP="00704A65">
      <w:pPr>
        <w:pStyle w:val="2"/>
        <w:rPr>
          <w:rFonts w:ascii="Times New Roman" w:hAnsi="Times New Roman"/>
        </w:rPr>
      </w:pPr>
      <w:r w:rsidRPr="00704A65">
        <w:rPr>
          <w:rFonts w:ascii="Times New Roman" w:hAnsi="Times New Roman" w:hint="eastAsia"/>
        </w:rPr>
        <w:t>2</w:t>
      </w:r>
      <w:r w:rsidRPr="00704A65">
        <w:rPr>
          <w:rFonts w:ascii="Times New Roman" w:hAnsi="Times New Roman"/>
        </w:rPr>
        <w:t xml:space="preserve">.1 </w:t>
      </w:r>
      <w:r w:rsidRPr="00704A65">
        <w:rPr>
          <w:rFonts w:ascii="Times New Roman" w:hAnsi="Times New Roman"/>
        </w:rPr>
        <w:t>云模型基本原理介绍</w:t>
      </w:r>
    </w:p>
    <w:p w:rsidR="00F2262B" w:rsidRDefault="00F2262B" w:rsidP="00704A65">
      <w:pPr>
        <w:widowControl/>
        <w:tabs>
          <w:tab w:val="left" w:pos="2955"/>
        </w:tabs>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云模型是通过实现定性描述与定量数值间的相互转换，来处理不确定数据的一种方法。云模型通常用三个数字特征（期望</w:t>
      </w:r>
      <w:r w:rsidRPr="00BA77B8">
        <w:rPr>
          <w:rFonts w:asciiTheme="minorEastAsia" w:hAnsiTheme="minorEastAsia" w:cs="Times New Roman"/>
          <w:position w:val="-4"/>
          <w:szCs w:val="21"/>
        </w:rPr>
        <w:object w:dxaOrig="37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2.5pt" o:ole="">
            <v:imagedata r:id="rId9" o:title=""/>
          </v:shape>
          <o:OLEObject Type="Embed" ProgID="Equation.DSMT4" ShapeID="_x0000_i1025" DrawAspect="Content" ObjectID="_1744112198" r:id="rId10"/>
        </w:object>
      </w:r>
      <w:r w:rsidRPr="00BA77B8">
        <w:rPr>
          <w:rFonts w:asciiTheme="minorEastAsia" w:hAnsiTheme="minorEastAsia" w:cs="Times New Roman"/>
          <w:szCs w:val="21"/>
        </w:rPr>
        <w:t>、熵</w:t>
      </w:r>
      <w:r w:rsidRPr="00BA77B8">
        <w:rPr>
          <w:rFonts w:asciiTheme="minorEastAsia" w:hAnsiTheme="minorEastAsia" w:cs="Times New Roman"/>
          <w:position w:val="-4"/>
          <w:szCs w:val="21"/>
        </w:rPr>
        <w:object w:dxaOrig="315" w:dyaOrig="255">
          <v:shape id="_x0000_i1026" type="#_x0000_t75" style="width:16pt;height:12.5pt" o:ole="">
            <v:imagedata r:id="rId11" o:title=""/>
          </v:shape>
          <o:OLEObject Type="Embed" ProgID="Equation.DSMT4" ShapeID="_x0000_i1026" DrawAspect="Content" ObjectID="_1744112199" r:id="rId12"/>
        </w:object>
      </w:r>
      <w:r w:rsidRPr="00BA77B8">
        <w:rPr>
          <w:rFonts w:asciiTheme="minorEastAsia" w:hAnsiTheme="minorEastAsia" w:cs="Times New Roman"/>
          <w:szCs w:val="21"/>
        </w:rPr>
        <w:t>及超熵</w:t>
      </w:r>
      <w:r w:rsidRPr="00BA77B8">
        <w:rPr>
          <w:rFonts w:asciiTheme="minorEastAsia" w:hAnsiTheme="minorEastAsia" w:cs="Times New Roman"/>
          <w:position w:val="-4"/>
          <w:szCs w:val="21"/>
        </w:rPr>
        <w:object w:dxaOrig="300" w:dyaOrig="255">
          <v:shape id="_x0000_i1027" type="#_x0000_t75" style="width:15pt;height:12.5pt" o:ole="">
            <v:imagedata r:id="rId13" o:title=""/>
          </v:shape>
          <o:OLEObject Type="Embed" ProgID="Equation.DSMT4" ShapeID="_x0000_i1027" DrawAspect="Content" ObjectID="_1744112200" r:id="rId14"/>
        </w:object>
      </w:r>
      <w:r w:rsidRPr="00BA77B8">
        <w:rPr>
          <w:rFonts w:asciiTheme="minorEastAsia" w:hAnsiTheme="minorEastAsia" w:cs="Times New Roman"/>
          <w:szCs w:val="21"/>
        </w:rPr>
        <w:t>）来表示。期望</w:t>
      </w:r>
      <w:r w:rsidRPr="00BA77B8">
        <w:rPr>
          <w:rFonts w:asciiTheme="minorEastAsia" w:hAnsiTheme="minorEastAsia" w:cs="Times New Roman"/>
          <w:position w:val="-4"/>
          <w:szCs w:val="21"/>
        </w:rPr>
        <w:object w:dxaOrig="375" w:dyaOrig="255">
          <v:shape id="_x0000_i1028" type="#_x0000_t75" style="width:18pt;height:12.5pt" o:ole="">
            <v:imagedata r:id="rId9" o:title=""/>
          </v:shape>
          <o:OLEObject Type="Embed" ProgID="Equation.DSMT4" ShapeID="_x0000_i1028" DrawAspect="Content" ObjectID="_1744112201" r:id="rId15"/>
        </w:object>
      </w:r>
      <w:r w:rsidRPr="00BA77B8">
        <w:rPr>
          <w:rFonts w:asciiTheme="minorEastAsia" w:hAnsiTheme="minorEastAsia" w:cs="Times New Roman"/>
          <w:szCs w:val="21"/>
        </w:rPr>
        <w:t>是最能表征定性概念的点，体现云滴群的平均状态；</w:t>
      </w:r>
      <w:proofErr w:type="gramStart"/>
      <w:r w:rsidRPr="00BA77B8">
        <w:rPr>
          <w:rFonts w:asciiTheme="minorEastAsia" w:hAnsiTheme="minorEastAsia" w:cs="Times New Roman"/>
          <w:szCs w:val="21"/>
        </w:rPr>
        <w:t>熵</w:t>
      </w:r>
      <w:proofErr w:type="gramEnd"/>
      <w:r w:rsidRPr="00BA77B8">
        <w:rPr>
          <w:rFonts w:asciiTheme="minorEastAsia" w:hAnsiTheme="minorEastAsia" w:cs="Times New Roman"/>
          <w:position w:val="-4"/>
          <w:szCs w:val="21"/>
        </w:rPr>
        <w:object w:dxaOrig="315" w:dyaOrig="255">
          <v:shape id="_x0000_i1029" type="#_x0000_t75" style="width:16pt;height:12.5pt" o:ole="">
            <v:imagedata r:id="rId11" o:title=""/>
          </v:shape>
          <o:OLEObject Type="Embed" ProgID="Equation.DSMT4" ShapeID="_x0000_i1029" DrawAspect="Content" ObjectID="_1744112202" r:id="rId16"/>
        </w:object>
      </w:r>
      <w:r w:rsidRPr="00BA77B8">
        <w:rPr>
          <w:rFonts w:asciiTheme="minorEastAsia" w:hAnsiTheme="minorEastAsia" w:cs="Times New Roman"/>
          <w:szCs w:val="21"/>
        </w:rPr>
        <w:t>表征定性概念中的随机性和模糊性，是不确定性的一种衡量方式；超熵</w:t>
      </w:r>
      <w:r w:rsidRPr="00BA77B8">
        <w:rPr>
          <w:rFonts w:asciiTheme="minorEastAsia" w:hAnsiTheme="minorEastAsia" w:cs="Times New Roman"/>
          <w:position w:val="-4"/>
          <w:szCs w:val="21"/>
        </w:rPr>
        <w:object w:dxaOrig="300" w:dyaOrig="255">
          <v:shape id="_x0000_i1030" type="#_x0000_t75" style="width:15pt;height:12.5pt" o:ole="">
            <v:imagedata r:id="rId13" o:title=""/>
          </v:shape>
          <o:OLEObject Type="Embed" ProgID="Equation.DSMT4" ShapeID="_x0000_i1030" DrawAspect="Content" ObjectID="_1744112203" r:id="rId17"/>
        </w:object>
      </w:r>
      <w:r w:rsidRPr="00BA77B8">
        <w:rPr>
          <w:rFonts w:asciiTheme="minorEastAsia" w:hAnsiTheme="minorEastAsia" w:cs="Times New Roman"/>
          <w:szCs w:val="21"/>
        </w:rPr>
        <w:t>是</w:t>
      </w:r>
      <w:r w:rsidRPr="00BA77B8">
        <w:rPr>
          <w:rFonts w:asciiTheme="minorEastAsia" w:hAnsiTheme="minorEastAsia" w:cs="Times New Roman"/>
          <w:position w:val="-4"/>
          <w:szCs w:val="21"/>
        </w:rPr>
        <w:object w:dxaOrig="315" w:dyaOrig="255">
          <v:shape id="_x0000_i1031" type="#_x0000_t75" style="width:16pt;height:12.5pt" o:ole="">
            <v:imagedata r:id="rId11" o:title=""/>
          </v:shape>
          <o:OLEObject Type="Embed" ProgID="Equation.DSMT4" ShapeID="_x0000_i1031" DrawAspect="Content" ObjectID="_1744112204" r:id="rId18"/>
        </w:object>
      </w:r>
      <w:r w:rsidR="006E7376">
        <w:rPr>
          <w:rFonts w:asciiTheme="minorEastAsia" w:hAnsiTheme="minorEastAsia" w:cs="Times New Roman"/>
          <w:szCs w:val="21"/>
        </w:rPr>
        <w:t>的不确定性度量，表征云滴的凝聚</w:t>
      </w:r>
      <w:r w:rsidR="006E7376">
        <w:rPr>
          <w:rFonts w:asciiTheme="minorEastAsia" w:hAnsiTheme="minorEastAsia" w:cs="Times New Roman"/>
          <w:szCs w:val="21"/>
          <w:vertAlign w:val="superscript"/>
        </w:rPr>
        <w:t>[</w:t>
      </w:r>
      <w:r w:rsidR="006E7376">
        <w:rPr>
          <w:rFonts w:asciiTheme="minorEastAsia" w:hAnsiTheme="minorEastAsia" w:cs="Times New Roman" w:hint="eastAsia"/>
          <w:szCs w:val="21"/>
          <w:vertAlign w:val="superscript"/>
        </w:rPr>
        <w:t>1，2</w:t>
      </w:r>
      <w:r w:rsidR="006E7376" w:rsidRPr="00BA77B8">
        <w:rPr>
          <w:rFonts w:asciiTheme="minorEastAsia" w:hAnsiTheme="minorEastAsia" w:cs="Times New Roman"/>
          <w:szCs w:val="21"/>
          <w:vertAlign w:val="superscript"/>
        </w:rPr>
        <w:t>]</w:t>
      </w:r>
      <w:r w:rsidRPr="00BA77B8">
        <w:rPr>
          <w:rFonts w:asciiTheme="minorEastAsia" w:hAnsiTheme="minorEastAsia" w:cs="Times New Roman"/>
          <w:szCs w:val="21"/>
        </w:rPr>
        <w:t>。具体的计算公式如下：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04A65" w:rsidTr="00C45D81">
        <w:tc>
          <w:tcPr>
            <w:tcW w:w="2840" w:type="dxa"/>
          </w:tcPr>
          <w:p w:rsidR="00704A65" w:rsidRDefault="00704A65" w:rsidP="00704A65">
            <w:pPr>
              <w:widowControl/>
              <w:tabs>
                <w:tab w:val="left" w:pos="2955"/>
              </w:tabs>
              <w:snapToGrid w:val="0"/>
              <w:spacing w:line="340" w:lineRule="exact"/>
              <w:rPr>
                <w:rFonts w:asciiTheme="minorEastAsia" w:hAnsiTheme="minorEastAsia" w:cs="Times New Roman"/>
                <w:kern w:val="0"/>
                <w:szCs w:val="21"/>
              </w:rPr>
            </w:pPr>
          </w:p>
        </w:tc>
        <w:tc>
          <w:tcPr>
            <w:tcW w:w="2841" w:type="dxa"/>
          </w:tcPr>
          <w:p w:rsidR="00704A65" w:rsidRDefault="00704A65" w:rsidP="00704A65">
            <w:pPr>
              <w:widowControl/>
              <w:tabs>
                <w:tab w:val="left" w:pos="2955"/>
              </w:tabs>
              <w:snapToGrid w:val="0"/>
              <w:spacing w:line="240" w:lineRule="atLeast"/>
              <w:rPr>
                <w:rFonts w:asciiTheme="minorEastAsia" w:hAnsiTheme="minorEastAsia" w:cs="Times New Roman"/>
                <w:kern w:val="0"/>
                <w:szCs w:val="21"/>
              </w:rPr>
            </w:pPr>
            <w:r w:rsidRPr="00BA77B8">
              <w:rPr>
                <w:rFonts w:asciiTheme="minorEastAsia" w:hAnsiTheme="minorEastAsia" w:cs="Times New Roman"/>
                <w:position w:val="-50"/>
                <w:szCs w:val="21"/>
              </w:rPr>
              <w:object w:dxaOrig="2580" w:dyaOrig="1110">
                <v:shape id="_x0000_i1032" type="#_x0000_t75" style="width:129pt;height:55.5pt" o:ole="">
                  <v:imagedata r:id="rId19" o:title=""/>
                </v:shape>
                <o:OLEObject Type="Embed" ProgID="Equation.DSMT4" ShapeID="_x0000_i1032" DrawAspect="Content" ObjectID="_1744112205" r:id="rId20"/>
              </w:object>
            </w:r>
          </w:p>
        </w:tc>
        <w:tc>
          <w:tcPr>
            <w:tcW w:w="2841" w:type="dxa"/>
            <w:vAlign w:val="center"/>
          </w:tcPr>
          <w:p w:rsidR="00704A65" w:rsidRDefault="00704A65" w:rsidP="00704A65">
            <w:pPr>
              <w:widowControl/>
              <w:tabs>
                <w:tab w:val="left" w:pos="2955"/>
              </w:tabs>
              <w:snapToGrid w:val="0"/>
              <w:spacing w:line="340" w:lineRule="exact"/>
              <w:jc w:val="right"/>
              <w:rPr>
                <w:rFonts w:asciiTheme="minorEastAsia" w:hAnsiTheme="minorEastAsia" w:cs="Times New Roman"/>
                <w:kern w:val="0"/>
                <w:szCs w:val="21"/>
              </w:rPr>
            </w:pPr>
            <w:r w:rsidRPr="00BA77B8">
              <w:rPr>
                <w:rFonts w:asciiTheme="minorEastAsia" w:hAnsiTheme="minorEastAsia" w:cs="Times New Roman"/>
                <w:szCs w:val="21"/>
              </w:rPr>
              <w:t>（1）</w:t>
            </w:r>
          </w:p>
        </w:tc>
      </w:tr>
    </w:tbl>
    <w:p w:rsidR="00F2262B" w:rsidRPr="00BA77B8" w:rsidRDefault="00F2262B" w:rsidP="00F2262B">
      <w:pPr>
        <w:widowControl/>
        <w:tabs>
          <w:tab w:val="left" w:pos="2955"/>
        </w:tabs>
        <w:ind w:firstLineChars="200" w:firstLine="420"/>
        <w:rPr>
          <w:rFonts w:asciiTheme="minorEastAsia" w:hAnsiTheme="minorEastAsia" w:cs="Times New Roman"/>
          <w:szCs w:val="21"/>
        </w:rPr>
      </w:pPr>
      <w:r w:rsidRPr="00BA77B8">
        <w:rPr>
          <w:rFonts w:asciiTheme="minorEastAsia" w:hAnsiTheme="minorEastAsia" w:cs="Times New Roman"/>
          <w:szCs w:val="21"/>
        </w:rPr>
        <w:lastRenderedPageBreak/>
        <w:t>式中，</w:t>
      </w:r>
      <w:r w:rsidRPr="00BA77B8">
        <w:rPr>
          <w:rFonts w:asciiTheme="minorEastAsia" w:hAnsiTheme="minorEastAsia" w:cs="Times New Roman"/>
          <w:position w:val="-6"/>
          <w:szCs w:val="21"/>
        </w:rPr>
        <w:object w:dxaOrig="240" w:dyaOrig="255">
          <v:shape id="_x0000_i1033" type="#_x0000_t75" style="width:12pt;height:12.5pt" o:ole="">
            <v:imagedata r:id="rId21" o:title=""/>
          </v:shape>
          <o:OLEObject Type="Embed" ProgID="Equation.DSMT4" ShapeID="_x0000_i1033" DrawAspect="Content" ObjectID="_1744112206" r:id="rId22"/>
        </w:object>
      </w:r>
      <w:r w:rsidRPr="00BA77B8">
        <w:rPr>
          <w:rFonts w:asciiTheme="minorEastAsia" w:hAnsiTheme="minorEastAsia" w:cs="Times New Roman"/>
          <w:szCs w:val="21"/>
        </w:rPr>
        <w:t>用来反映评语的模糊度，为常数。</w:t>
      </w:r>
    </w:p>
    <w:p w:rsidR="00F2262B" w:rsidRPr="00BA77B8" w:rsidRDefault="00F2262B" w:rsidP="00F2262B">
      <w:pPr>
        <w:widowControl/>
        <w:tabs>
          <w:tab w:val="left" w:pos="2955"/>
        </w:tabs>
        <w:ind w:firstLineChars="200" w:firstLine="420"/>
        <w:rPr>
          <w:rFonts w:asciiTheme="minorEastAsia" w:hAnsiTheme="minorEastAsia" w:cs="Times New Roman"/>
          <w:szCs w:val="21"/>
        </w:rPr>
      </w:pPr>
      <w:r w:rsidRPr="00BA77B8">
        <w:rPr>
          <w:rFonts w:asciiTheme="minorEastAsia" w:hAnsiTheme="minorEastAsia" w:cs="Times New Roman"/>
          <w:szCs w:val="21"/>
        </w:rPr>
        <w:t>正向云发生器及逆向云发生器是云模型最基本的、也是最重要的两个核心算法，是实现定性描述与定量数值转换的基础。正向云发生器包括基本云、X条件云以及Y条件云发生器，是将定性语言描述转为定量数据；逆向云发生器是将定量精确数值转为以三个数字特征表述的定性概念。</w:t>
      </w:r>
    </w:p>
    <w:p w:rsidR="00F2262B" w:rsidRPr="00704A65" w:rsidRDefault="00F2262B" w:rsidP="00704A65">
      <w:pPr>
        <w:pStyle w:val="2"/>
        <w:rPr>
          <w:rFonts w:ascii="Times New Roman" w:hAnsi="Times New Roman"/>
        </w:rPr>
      </w:pPr>
      <w:r w:rsidRPr="00704A65">
        <w:rPr>
          <w:rFonts w:ascii="Times New Roman" w:hAnsi="Times New Roman" w:hint="eastAsia"/>
        </w:rPr>
        <w:t>2.2 D-S</w:t>
      </w:r>
      <w:r w:rsidRPr="00704A65">
        <w:rPr>
          <w:rFonts w:ascii="Times New Roman" w:hAnsi="Times New Roman" w:hint="eastAsia"/>
        </w:rPr>
        <w:t>理论基本原理介绍</w:t>
      </w:r>
    </w:p>
    <w:p w:rsidR="00F2262B" w:rsidRDefault="00F2262B" w:rsidP="00F2262B">
      <w:pPr>
        <w:widowControl/>
        <w:tabs>
          <w:tab w:val="left" w:pos="2955"/>
        </w:tabs>
        <w:snapToGrid w:val="0"/>
        <w:ind w:firstLineChars="200" w:firstLine="420"/>
        <w:rPr>
          <w:rFonts w:asciiTheme="minorEastAsia" w:hAnsiTheme="minorEastAsia" w:cs="Times New Roman"/>
          <w:szCs w:val="21"/>
        </w:rPr>
      </w:pPr>
      <w:r w:rsidRPr="00BA77B8">
        <w:rPr>
          <w:rFonts w:asciiTheme="minorEastAsia" w:hAnsiTheme="minorEastAsia" w:cs="Times New Roman"/>
          <w:szCs w:val="21"/>
        </w:rPr>
        <w:t>D-S理论是一种通过识别框架、基本信任分配函数等来描述不确定性的推理方法</w:t>
      </w:r>
      <w:r w:rsidR="00200050">
        <w:rPr>
          <w:rFonts w:asciiTheme="minorEastAsia" w:hAnsiTheme="minorEastAsia" w:cs="Times New Roman"/>
          <w:szCs w:val="21"/>
          <w:vertAlign w:val="superscript"/>
        </w:rPr>
        <w:t>[</w:t>
      </w:r>
      <w:r w:rsidR="00200050">
        <w:rPr>
          <w:rFonts w:asciiTheme="minorEastAsia" w:hAnsiTheme="minorEastAsia" w:cs="Times New Roman" w:hint="eastAsia"/>
          <w:szCs w:val="21"/>
          <w:vertAlign w:val="superscript"/>
        </w:rPr>
        <w:t>3</w:t>
      </w:r>
      <w:r w:rsidR="00200050" w:rsidRPr="00BA77B8">
        <w:rPr>
          <w:rFonts w:asciiTheme="minorEastAsia" w:hAnsiTheme="minorEastAsia" w:cs="Times New Roman"/>
          <w:szCs w:val="21"/>
          <w:vertAlign w:val="superscript"/>
        </w:rPr>
        <w:t>]</w:t>
      </w:r>
      <w:r w:rsidRPr="00BA77B8">
        <w:rPr>
          <w:rFonts w:asciiTheme="minorEastAsia" w:hAnsiTheme="minorEastAsia" w:cs="Times New Roman"/>
          <w:szCs w:val="21"/>
        </w:rPr>
        <w:t>。识别框架</w:t>
      </w:r>
      <w:r w:rsidRPr="00BA77B8">
        <w:rPr>
          <w:rFonts w:asciiTheme="minorEastAsia" w:hAnsiTheme="minorEastAsia" w:cs="Times New Roman"/>
          <w:position w:val="-6"/>
          <w:szCs w:val="21"/>
        </w:rPr>
        <w:object w:dxaOrig="255" w:dyaOrig="285">
          <v:shape id="_x0000_i1034" type="#_x0000_t75" style="width:12.5pt;height:14pt" o:ole="">
            <v:imagedata r:id="rId23" o:title=""/>
          </v:shape>
          <o:OLEObject Type="Embed" ProgID="Equation.DSMT4" ShapeID="_x0000_i1034" DrawAspect="Content" ObjectID="_1744112207" r:id="rId24"/>
        </w:object>
      </w:r>
      <w:r w:rsidRPr="00BA77B8">
        <w:rPr>
          <w:rFonts w:asciiTheme="minorEastAsia" w:hAnsiTheme="minorEastAsia" w:cs="Times New Roman"/>
          <w:szCs w:val="21"/>
        </w:rPr>
        <w:t>的所有子集构成的集合为</w:t>
      </w:r>
      <w:r w:rsidRPr="00BA77B8">
        <w:rPr>
          <w:rFonts w:asciiTheme="minorEastAsia" w:hAnsiTheme="minorEastAsia" w:cs="Times New Roman"/>
          <w:position w:val="-4"/>
          <w:szCs w:val="21"/>
        </w:rPr>
        <w:object w:dxaOrig="315" w:dyaOrig="300">
          <v:shape id="_x0000_i1035" type="#_x0000_t75" style="width:16pt;height:15pt" o:ole="">
            <v:imagedata r:id="rId25" o:title=""/>
          </v:shape>
          <o:OLEObject Type="Embed" ProgID="Equation.DSMT4" ShapeID="_x0000_i1035" DrawAspect="Content" ObjectID="_1744112208" r:id="rId26"/>
        </w:object>
      </w:r>
      <w:r w:rsidRPr="00BA77B8">
        <w:rPr>
          <w:rFonts w:asciiTheme="minorEastAsia" w:hAnsiTheme="minorEastAsia" w:cs="Times New Roman"/>
          <w:szCs w:val="21"/>
        </w:rPr>
        <w:t>，基本信任分配函数</w:t>
      </w:r>
      <w:r w:rsidRPr="00BA77B8">
        <w:rPr>
          <w:rFonts w:asciiTheme="minorEastAsia" w:hAnsiTheme="minorEastAsia" w:cs="Times New Roman"/>
          <w:position w:val="-6"/>
          <w:szCs w:val="21"/>
        </w:rPr>
        <w:object w:dxaOrig="255" w:dyaOrig="240">
          <v:shape id="_x0000_i1036" type="#_x0000_t75" style="width:12.5pt;height:12pt" o:ole="">
            <v:imagedata r:id="rId27" o:title=""/>
          </v:shape>
          <o:OLEObject Type="Embed" ProgID="Equation.DSMT4" ShapeID="_x0000_i1036" DrawAspect="Content" ObjectID="_1744112209" r:id="rId28"/>
        </w:object>
      </w:r>
      <w:r w:rsidRPr="00BA77B8">
        <w:rPr>
          <w:rFonts w:asciiTheme="minorEastAsia" w:hAnsiTheme="minorEastAsia" w:cs="Times New Roman"/>
          <w:szCs w:val="21"/>
        </w:rPr>
        <w:t>为一个从</w:t>
      </w:r>
      <w:r w:rsidRPr="00BA77B8">
        <w:rPr>
          <w:rFonts w:asciiTheme="minorEastAsia" w:hAnsiTheme="minorEastAsia" w:cs="Times New Roman"/>
          <w:position w:val="-4"/>
          <w:szCs w:val="21"/>
        </w:rPr>
        <w:object w:dxaOrig="315" w:dyaOrig="300">
          <v:shape id="_x0000_i1037" type="#_x0000_t75" style="width:16pt;height:15pt" o:ole="">
            <v:imagedata r:id="rId29" o:title=""/>
          </v:shape>
          <o:OLEObject Type="Embed" ProgID="Equation.DSMT4" ShapeID="_x0000_i1037" DrawAspect="Content" ObjectID="_1744112210" r:id="rId30"/>
        </w:object>
      </w:r>
      <w:r w:rsidRPr="00BA77B8">
        <w:rPr>
          <w:rFonts w:asciiTheme="minorEastAsia" w:hAnsiTheme="minorEastAsia" w:cs="Times New Roman"/>
          <w:szCs w:val="21"/>
        </w:rPr>
        <w:t>到[0，1]的映射，并满足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C0A7D" w:rsidTr="00C45D81">
        <w:tc>
          <w:tcPr>
            <w:tcW w:w="2840" w:type="dxa"/>
          </w:tcPr>
          <w:p w:rsidR="00DC0A7D" w:rsidRDefault="00DC0A7D" w:rsidP="00DC0A7D">
            <w:pPr>
              <w:widowControl/>
              <w:tabs>
                <w:tab w:val="left" w:pos="2955"/>
              </w:tabs>
              <w:snapToGrid w:val="0"/>
              <w:rPr>
                <w:rFonts w:asciiTheme="minorEastAsia" w:hAnsiTheme="minorEastAsia" w:cs="Times New Roman"/>
                <w:szCs w:val="21"/>
              </w:rPr>
            </w:pPr>
          </w:p>
        </w:tc>
        <w:tc>
          <w:tcPr>
            <w:tcW w:w="2841" w:type="dxa"/>
          </w:tcPr>
          <w:p w:rsidR="00DC0A7D" w:rsidRDefault="00DC0A7D" w:rsidP="00DC0A7D">
            <w:pPr>
              <w:widowControl/>
              <w:tabs>
                <w:tab w:val="left" w:pos="2955"/>
              </w:tabs>
              <w:snapToGrid w:val="0"/>
              <w:rPr>
                <w:rFonts w:asciiTheme="minorEastAsia" w:hAnsiTheme="minorEastAsia" w:cs="Times New Roman"/>
                <w:szCs w:val="21"/>
              </w:rPr>
            </w:pPr>
            <w:r w:rsidRPr="00BA77B8">
              <w:rPr>
                <w:rFonts w:asciiTheme="minorEastAsia" w:hAnsiTheme="minorEastAsia" w:cs="Times New Roman"/>
                <w:kern w:val="0"/>
                <w:position w:val="-40"/>
                <w:szCs w:val="21"/>
              </w:rPr>
              <w:object w:dxaOrig="1350" w:dyaOrig="900">
                <v:shape id="_x0000_i1038" type="#_x0000_t75" style="width:67.5pt;height:45pt" o:ole="">
                  <v:imagedata r:id="rId31" o:title=""/>
                </v:shape>
                <o:OLEObject Type="Embed" ProgID="Equation.DSMT4" ShapeID="_x0000_i1038" DrawAspect="Content" ObjectID="_1744112211" r:id="rId32"/>
              </w:object>
            </w:r>
          </w:p>
        </w:tc>
        <w:tc>
          <w:tcPr>
            <w:tcW w:w="2841" w:type="dxa"/>
            <w:vAlign w:val="center"/>
          </w:tcPr>
          <w:p w:rsidR="00DC0A7D" w:rsidRDefault="00DC0A7D" w:rsidP="00DC0A7D">
            <w:pPr>
              <w:widowControl/>
              <w:tabs>
                <w:tab w:val="left" w:pos="2955"/>
              </w:tabs>
              <w:snapToGrid w:val="0"/>
              <w:jc w:val="right"/>
              <w:rPr>
                <w:rFonts w:asciiTheme="minorEastAsia" w:hAnsiTheme="minorEastAsia" w:cs="Times New Roman"/>
                <w:szCs w:val="21"/>
              </w:rPr>
            </w:pPr>
            <w:r w:rsidRPr="00BA77B8">
              <w:rPr>
                <w:rFonts w:asciiTheme="minorEastAsia" w:hAnsiTheme="minorEastAsia" w:cs="Times New Roman"/>
                <w:kern w:val="0"/>
                <w:szCs w:val="21"/>
              </w:rPr>
              <w:t>（2）</w:t>
            </w:r>
          </w:p>
        </w:tc>
      </w:tr>
    </w:tbl>
    <w:p w:rsidR="00F2262B" w:rsidRPr="00BA77B8" w:rsidRDefault="00F2262B" w:rsidP="00BA77B8">
      <w:pPr>
        <w:snapToGrid w:val="0"/>
        <w:ind w:firstLineChars="200" w:firstLine="420"/>
        <w:jc w:val="center"/>
        <w:rPr>
          <w:rFonts w:asciiTheme="minorEastAsia" w:hAnsiTheme="minorEastAsia" w:cs="Times New Roman"/>
          <w:kern w:val="0"/>
          <w:szCs w:val="21"/>
        </w:rPr>
      </w:pPr>
      <w:r w:rsidRPr="00BA77B8">
        <w:rPr>
          <w:rFonts w:asciiTheme="minorEastAsia" w:hAnsiTheme="minorEastAsia" w:cs="Times New Roman" w:hint="eastAsia"/>
          <w:kern w:val="0"/>
          <w:position w:val="-40"/>
          <w:szCs w:val="21"/>
        </w:rPr>
        <w:t xml:space="preserve">                       </w:t>
      </w:r>
    </w:p>
    <w:p w:rsidR="00F2262B" w:rsidRDefault="00F2262B" w:rsidP="00DC0A7D">
      <w:pPr>
        <w:widowControl/>
        <w:tabs>
          <w:tab w:val="left" w:pos="2955"/>
        </w:tabs>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式中：</w:t>
      </w:r>
      <w:r w:rsidRPr="00BA77B8">
        <w:rPr>
          <w:rFonts w:asciiTheme="minorEastAsia" w:hAnsiTheme="minorEastAsia" w:cs="Times New Roman"/>
          <w:position w:val="-14"/>
          <w:szCs w:val="21"/>
        </w:rPr>
        <w:object w:dxaOrig="600" w:dyaOrig="390">
          <v:shape id="_x0000_i1039" type="#_x0000_t75" style="width:30pt;height:19.5pt" o:ole="">
            <v:imagedata r:id="rId33" o:title=""/>
          </v:shape>
          <o:OLEObject Type="Embed" ProgID="Equation.DSMT4" ShapeID="_x0000_i1039" DrawAspect="Content" ObjectID="_1744112212" r:id="rId34"/>
        </w:object>
      </w:r>
      <w:r w:rsidRPr="00BA77B8">
        <w:rPr>
          <w:rFonts w:asciiTheme="minorEastAsia" w:hAnsiTheme="minorEastAsia" w:cs="Times New Roman"/>
          <w:szCs w:val="21"/>
        </w:rPr>
        <w:t>称为事件</w:t>
      </w:r>
      <w:r w:rsidRPr="00BA77B8">
        <w:rPr>
          <w:rFonts w:asciiTheme="minorEastAsia" w:hAnsiTheme="minorEastAsia" w:cs="Times New Roman"/>
          <w:position w:val="-4"/>
          <w:szCs w:val="21"/>
        </w:rPr>
        <w:object w:dxaOrig="240" w:dyaOrig="255">
          <v:shape id="_x0000_i1040" type="#_x0000_t75" style="width:12pt;height:12.5pt" o:ole="">
            <v:imagedata r:id="rId35" o:title=""/>
          </v:shape>
          <o:OLEObject Type="Embed" ProgID="Equation.DSMT4" ShapeID="_x0000_i1040" DrawAspect="Content" ObjectID="_1744112213" r:id="rId36"/>
        </w:object>
      </w:r>
      <w:r w:rsidRPr="00BA77B8">
        <w:rPr>
          <w:rFonts w:asciiTheme="minorEastAsia" w:hAnsiTheme="minorEastAsia" w:cs="Times New Roman"/>
          <w:szCs w:val="21"/>
        </w:rPr>
        <w:t>的mass函数，反映对事件</w:t>
      </w:r>
      <w:r w:rsidRPr="00BA77B8">
        <w:rPr>
          <w:rFonts w:asciiTheme="minorEastAsia" w:hAnsiTheme="minorEastAsia" w:cs="Times New Roman"/>
          <w:position w:val="-4"/>
          <w:szCs w:val="21"/>
        </w:rPr>
        <w:object w:dxaOrig="240" w:dyaOrig="255">
          <v:shape id="_x0000_i1041" type="#_x0000_t75" style="width:12pt;height:12.5pt" o:ole="">
            <v:imagedata r:id="rId35" o:title=""/>
          </v:shape>
          <o:OLEObject Type="Embed" ProgID="Equation.DSMT4" ShapeID="_x0000_i1041" DrawAspect="Content" ObjectID="_1744112214" r:id="rId37"/>
        </w:object>
      </w:r>
      <w:r w:rsidRPr="00BA77B8">
        <w:rPr>
          <w:rFonts w:asciiTheme="minorEastAsia" w:hAnsiTheme="minorEastAsia" w:cs="Times New Roman"/>
          <w:szCs w:val="21"/>
        </w:rPr>
        <w:t>的信任程度。当</w:t>
      </w:r>
      <w:r w:rsidRPr="00BA77B8">
        <w:rPr>
          <w:rFonts w:asciiTheme="minorEastAsia" w:hAnsiTheme="minorEastAsia" w:cs="Times New Roman"/>
          <w:position w:val="-14"/>
          <w:szCs w:val="21"/>
        </w:rPr>
        <w:object w:dxaOrig="600" w:dyaOrig="390">
          <v:shape id="_x0000_i1042" type="#_x0000_t75" style="width:30pt;height:19.5pt" o:ole="">
            <v:imagedata r:id="rId38" o:title=""/>
          </v:shape>
          <o:OLEObject Type="Embed" ProgID="Equation.DSMT4" ShapeID="_x0000_i1042" DrawAspect="Content" ObjectID="_1744112215" r:id="rId39"/>
        </w:object>
      </w:r>
      <w:r w:rsidRPr="00BA77B8">
        <w:rPr>
          <w:rFonts w:asciiTheme="minorEastAsia" w:hAnsiTheme="minorEastAsia" w:cs="Times New Roman"/>
          <w:szCs w:val="21"/>
        </w:rPr>
        <w:t xml:space="preserve"> &gt; 0，则称</w:t>
      </w:r>
      <w:r w:rsidRPr="00BA77B8">
        <w:rPr>
          <w:rFonts w:asciiTheme="minorEastAsia" w:hAnsiTheme="minorEastAsia" w:cs="Times New Roman"/>
          <w:position w:val="-4"/>
          <w:szCs w:val="21"/>
        </w:rPr>
        <w:object w:dxaOrig="240" w:dyaOrig="255">
          <v:shape id="_x0000_i1043" type="#_x0000_t75" style="width:12pt;height:12.5pt" o:ole="">
            <v:imagedata r:id="rId35" o:title=""/>
          </v:shape>
          <o:OLEObject Type="Embed" ProgID="Equation.DSMT4" ShapeID="_x0000_i1043" DrawAspect="Content" ObjectID="_1744112216" r:id="rId40"/>
        </w:object>
      </w:r>
      <w:r w:rsidRPr="00BA77B8">
        <w:rPr>
          <w:rFonts w:asciiTheme="minorEastAsia" w:hAnsiTheme="minorEastAsia" w:cs="Times New Roman"/>
          <w:szCs w:val="21"/>
        </w:rPr>
        <w:t>为焦元。为了更好地实现多源证据的融合，可以利用D-S理论的证据合成规则进行计算，具体如下：假设</w:t>
      </w:r>
      <w:r w:rsidRPr="00BA77B8">
        <w:rPr>
          <w:rFonts w:asciiTheme="minorEastAsia" w:hAnsiTheme="minorEastAsia" w:cs="Times New Roman"/>
          <w:position w:val="-12"/>
          <w:szCs w:val="21"/>
        </w:rPr>
        <w:object w:dxaOrig="300" w:dyaOrig="375">
          <v:shape id="_x0000_i1044" type="#_x0000_t75" style="width:15pt;height:18pt" o:ole="">
            <v:imagedata r:id="rId41" o:title=""/>
          </v:shape>
          <o:OLEObject Type="Embed" ProgID="Equation.DSMT4" ShapeID="_x0000_i1044" DrawAspect="Content" ObjectID="_1744112217" r:id="rId42"/>
        </w:object>
      </w:r>
      <w:r w:rsidRPr="00BA77B8">
        <w:rPr>
          <w:rFonts w:asciiTheme="minorEastAsia" w:hAnsiTheme="minorEastAsia" w:cs="Times New Roman"/>
          <w:szCs w:val="21"/>
        </w:rPr>
        <w:t>，</w:t>
      </w:r>
      <w:r w:rsidRPr="00BA77B8">
        <w:rPr>
          <w:rFonts w:asciiTheme="minorEastAsia" w:hAnsiTheme="minorEastAsia" w:cs="Times New Roman"/>
          <w:position w:val="-12"/>
          <w:szCs w:val="21"/>
        </w:rPr>
        <w:object w:dxaOrig="315" w:dyaOrig="375">
          <v:shape id="_x0000_i1045" type="#_x0000_t75" style="width:16pt;height:18pt" o:ole="">
            <v:imagedata r:id="rId43" o:title=""/>
          </v:shape>
          <o:OLEObject Type="Embed" ProgID="Equation.DSMT4" ShapeID="_x0000_i1045" DrawAspect="Content" ObjectID="_1744112218" r:id="rId44"/>
        </w:object>
      </w:r>
      <w:r w:rsidRPr="00BA77B8">
        <w:rPr>
          <w:rFonts w:asciiTheme="minorEastAsia" w:hAnsiTheme="minorEastAsia" w:cs="Times New Roman"/>
          <w:szCs w:val="21"/>
        </w:rPr>
        <w:t>，…，</w:t>
      </w:r>
      <w:r w:rsidRPr="00BA77B8">
        <w:rPr>
          <w:rFonts w:asciiTheme="minorEastAsia" w:hAnsiTheme="minorEastAsia" w:cs="Times New Roman"/>
          <w:position w:val="-12"/>
          <w:szCs w:val="21"/>
        </w:rPr>
        <w:object w:dxaOrig="315" w:dyaOrig="375">
          <v:shape id="_x0000_i1046" type="#_x0000_t75" style="width:16pt;height:18pt" o:ole="">
            <v:imagedata r:id="rId45" o:title=""/>
          </v:shape>
          <o:OLEObject Type="Embed" ProgID="Equation.DSMT4" ShapeID="_x0000_i1046" DrawAspect="Content" ObjectID="_1744112219" r:id="rId46"/>
        </w:object>
      </w:r>
      <w:r w:rsidRPr="00BA77B8">
        <w:rPr>
          <w:rFonts w:asciiTheme="minorEastAsia" w:hAnsiTheme="minorEastAsia" w:cs="Times New Roman"/>
          <w:szCs w:val="21"/>
        </w:rPr>
        <w:t>分别为</w:t>
      </w:r>
      <w:r w:rsidRPr="00BA77B8">
        <w:rPr>
          <w:rFonts w:asciiTheme="minorEastAsia" w:hAnsiTheme="minorEastAsia" w:cs="Times New Roman"/>
          <w:position w:val="-6"/>
          <w:szCs w:val="21"/>
        </w:rPr>
        <w:object w:dxaOrig="255" w:dyaOrig="285">
          <v:shape id="_x0000_i1047" type="#_x0000_t75" style="width:12.5pt;height:14pt" o:ole="">
            <v:imagedata r:id="rId47" o:title=""/>
          </v:shape>
          <o:OLEObject Type="Embed" ProgID="Equation.DSMT4" ShapeID="_x0000_i1047" DrawAspect="Content" ObjectID="_1744112220" r:id="rId48"/>
        </w:object>
      </w:r>
      <w:r w:rsidRPr="00BA77B8">
        <w:rPr>
          <w:rFonts w:asciiTheme="minorEastAsia" w:hAnsiTheme="minorEastAsia" w:cs="Times New Roman"/>
          <w:szCs w:val="21"/>
        </w:rPr>
        <w:t>内的</w:t>
      </w:r>
      <w:r w:rsidRPr="00BA77B8">
        <w:rPr>
          <w:rFonts w:asciiTheme="minorEastAsia" w:hAnsiTheme="minorEastAsia" w:cs="Times New Roman"/>
          <w:position w:val="-6"/>
          <w:szCs w:val="21"/>
        </w:rPr>
        <w:object w:dxaOrig="180" w:dyaOrig="240">
          <v:shape id="_x0000_i1048" type="#_x0000_t75" style="width:8.5pt;height:12pt" o:ole="">
            <v:imagedata r:id="rId49" o:title=""/>
          </v:shape>
          <o:OLEObject Type="Embed" ProgID="Equation.DSMT4" ShapeID="_x0000_i1048" DrawAspect="Content" ObjectID="_1744112221" r:id="rId50"/>
        </w:object>
      </w:r>
      <w:proofErr w:type="gramStart"/>
      <w:r w:rsidRPr="00BA77B8">
        <w:rPr>
          <w:rFonts w:asciiTheme="minorEastAsia" w:hAnsiTheme="minorEastAsia" w:cs="Times New Roman"/>
          <w:szCs w:val="21"/>
        </w:rPr>
        <w:t>个</w:t>
      </w:r>
      <w:proofErr w:type="gramEnd"/>
      <w:r w:rsidRPr="00BA77B8">
        <w:rPr>
          <w:rFonts w:asciiTheme="minorEastAsia" w:hAnsiTheme="minorEastAsia" w:cs="Times New Roman"/>
          <w:szCs w:val="21"/>
        </w:rPr>
        <w:t>mass函数，焦元分别是</w:t>
      </w:r>
      <w:r w:rsidRPr="00BA77B8">
        <w:rPr>
          <w:rFonts w:asciiTheme="minorEastAsia" w:hAnsiTheme="minorEastAsia" w:cs="Times New Roman"/>
          <w:position w:val="-12"/>
          <w:szCs w:val="21"/>
        </w:rPr>
        <w:object w:dxaOrig="255" w:dyaOrig="375">
          <v:shape id="_x0000_i1049" type="#_x0000_t75" style="width:12.5pt;height:18pt" o:ole="">
            <v:imagedata r:id="rId51" o:title=""/>
          </v:shape>
          <o:OLEObject Type="Embed" ProgID="Equation.DSMT4" ShapeID="_x0000_i1049" DrawAspect="Content" ObjectID="_1744112222" r:id="rId52"/>
        </w:object>
      </w:r>
      <w:r w:rsidRPr="00BA77B8">
        <w:rPr>
          <w:rFonts w:asciiTheme="minorEastAsia" w:hAnsiTheme="minorEastAsia" w:cs="Times New Roman"/>
          <w:szCs w:val="21"/>
        </w:rPr>
        <w:t>（</w:t>
      </w:r>
      <w:r w:rsidRPr="00BA77B8">
        <w:rPr>
          <w:rFonts w:asciiTheme="minorEastAsia" w:hAnsiTheme="minorEastAsia" w:cs="Times New Roman"/>
          <w:position w:val="-6"/>
          <w:szCs w:val="21"/>
        </w:rPr>
        <w:object w:dxaOrig="135" w:dyaOrig="255">
          <v:shape id="_x0000_i1050" type="#_x0000_t75" style="width:6.5pt;height:12.5pt" o:ole="">
            <v:imagedata r:id="rId53" o:title=""/>
          </v:shape>
          <o:OLEObject Type="Embed" ProgID="Equation.DSMT4" ShapeID="_x0000_i1050" DrawAspect="Content" ObjectID="_1744112223" r:id="rId54"/>
        </w:object>
      </w:r>
      <w:r w:rsidRPr="00BA77B8">
        <w:rPr>
          <w:rFonts w:asciiTheme="minorEastAsia" w:hAnsiTheme="minorEastAsia" w:cs="Times New Roman"/>
          <w:szCs w:val="21"/>
        </w:rPr>
        <w:t>=1，2，…，</w:t>
      </w:r>
      <w:r w:rsidRPr="00BA77B8">
        <w:rPr>
          <w:rFonts w:asciiTheme="minorEastAsia" w:hAnsiTheme="minorEastAsia" w:cs="Times New Roman"/>
          <w:position w:val="-6"/>
          <w:szCs w:val="21"/>
        </w:rPr>
        <w:object w:dxaOrig="285" w:dyaOrig="285">
          <v:shape id="_x0000_i1051" type="#_x0000_t75" style="width:14pt;height:14pt" o:ole="">
            <v:imagedata r:id="rId55" o:title=""/>
          </v:shape>
          <o:OLEObject Type="Embed" ProgID="Equation.DSMT4" ShapeID="_x0000_i1051" DrawAspect="Content" ObjectID="_1744112224" r:id="rId56"/>
        </w:object>
      </w:r>
      <w:r w:rsidRPr="00BA77B8">
        <w:rPr>
          <w:rFonts w:asciiTheme="minorEastAsia" w:hAnsiTheme="minorEastAsia" w:cs="Times New Roman"/>
          <w:szCs w:val="21"/>
        </w:rPr>
        <w:t>），那么多个数据信息的融合规则为：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967"/>
        <w:gridCol w:w="2785"/>
      </w:tblGrid>
      <w:tr w:rsidR="00DC0A7D" w:rsidTr="00C45D81">
        <w:tc>
          <w:tcPr>
            <w:tcW w:w="2840" w:type="dxa"/>
          </w:tcPr>
          <w:p w:rsidR="00DC0A7D" w:rsidRDefault="00DC0A7D" w:rsidP="00DC0A7D">
            <w:pPr>
              <w:widowControl/>
              <w:tabs>
                <w:tab w:val="left" w:pos="2955"/>
              </w:tabs>
              <w:snapToGrid w:val="0"/>
              <w:spacing w:line="340" w:lineRule="exact"/>
              <w:rPr>
                <w:rFonts w:asciiTheme="minorEastAsia" w:hAnsiTheme="minorEastAsia" w:cs="Times New Roman"/>
                <w:szCs w:val="21"/>
              </w:rPr>
            </w:pPr>
          </w:p>
        </w:tc>
        <w:tc>
          <w:tcPr>
            <w:tcW w:w="2841" w:type="dxa"/>
          </w:tcPr>
          <w:p w:rsidR="00DC0A7D" w:rsidRDefault="00DC0A7D" w:rsidP="00DC0A7D">
            <w:pPr>
              <w:widowControl/>
              <w:tabs>
                <w:tab w:val="left" w:pos="2955"/>
              </w:tabs>
              <w:snapToGrid w:val="0"/>
              <w:spacing w:line="240" w:lineRule="atLeast"/>
              <w:rPr>
                <w:rFonts w:asciiTheme="minorEastAsia" w:hAnsiTheme="minorEastAsia" w:cs="Times New Roman"/>
                <w:szCs w:val="21"/>
              </w:rPr>
            </w:pPr>
            <w:r w:rsidRPr="00BA77B8">
              <w:rPr>
                <w:rFonts w:asciiTheme="minorEastAsia" w:hAnsiTheme="minorEastAsia" w:cs="Times New Roman"/>
                <w:szCs w:val="21"/>
              </w:rPr>
              <w:object w:dxaOrig="2745" w:dyaOrig="975">
                <v:shape id="_x0000_i1052" type="#_x0000_t75" style="width:137.5pt;height:48.5pt" o:ole="">
                  <v:imagedata r:id="rId57" o:title=""/>
                </v:shape>
                <o:OLEObject Type="Embed" ProgID="Equation.DSMT4" ShapeID="_x0000_i1052" DrawAspect="Content" ObjectID="_1744112225" r:id="rId58"/>
              </w:object>
            </w:r>
          </w:p>
        </w:tc>
        <w:tc>
          <w:tcPr>
            <w:tcW w:w="2841" w:type="dxa"/>
            <w:vAlign w:val="center"/>
          </w:tcPr>
          <w:p w:rsidR="00DC0A7D" w:rsidRDefault="00DC0A7D" w:rsidP="00DC0A7D">
            <w:pPr>
              <w:widowControl/>
              <w:tabs>
                <w:tab w:val="left" w:pos="2955"/>
              </w:tabs>
              <w:snapToGrid w:val="0"/>
              <w:spacing w:line="340" w:lineRule="exact"/>
              <w:jc w:val="right"/>
              <w:rPr>
                <w:rFonts w:asciiTheme="minorEastAsia" w:hAnsiTheme="minorEastAsia" w:cs="Times New Roman"/>
                <w:szCs w:val="21"/>
              </w:rPr>
            </w:pPr>
            <w:r w:rsidRPr="00BA77B8">
              <w:rPr>
                <w:rFonts w:asciiTheme="minorEastAsia" w:hAnsiTheme="minorEastAsia" w:cs="Times New Roman"/>
                <w:kern w:val="0"/>
                <w:szCs w:val="21"/>
              </w:rPr>
              <w:t>（3）</w:t>
            </w:r>
          </w:p>
        </w:tc>
      </w:tr>
    </w:tbl>
    <w:p w:rsidR="00F2262B" w:rsidRDefault="00F2262B" w:rsidP="00DC0A7D">
      <w:pPr>
        <w:widowControl/>
        <w:tabs>
          <w:tab w:val="left" w:pos="2955"/>
        </w:tabs>
        <w:snapToGrid w:val="0"/>
        <w:spacing w:line="240" w:lineRule="atLeast"/>
        <w:ind w:firstLineChars="200" w:firstLine="420"/>
        <w:rPr>
          <w:rFonts w:asciiTheme="minorEastAsia" w:hAnsiTheme="minorEastAsia" w:cs="Times New Roman"/>
          <w:szCs w:val="21"/>
        </w:rPr>
      </w:pPr>
      <w:r w:rsidRPr="00BA77B8">
        <w:rPr>
          <w:rFonts w:asciiTheme="minorEastAsia" w:hAnsiTheme="minorEastAsia" w:cs="Times New Roman"/>
          <w:szCs w:val="21"/>
        </w:rPr>
        <w:t>式中</w:t>
      </w:r>
      <w:r w:rsidRPr="00BA77B8">
        <w:rPr>
          <w:rFonts w:asciiTheme="minorEastAsia" w:hAnsiTheme="minorEastAsia" w:cs="Times New Roman"/>
          <w:position w:val="-32"/>
          <w:szCs w:val="21"/>
        </w:rPr>
        <w:object w:dxaOrig="1920" w:dyaOrig="600">
          <v:shape id="_x0000_i1053" type="#_x0000_t75" style="width:96pt;height:30pt" o:ole="">
            <v:imagedata r:id="rId59" o:title=""/>
          </v:shape>
          <o:OLEObject Type="Embed" ProgID="Equation.DSMT4" ShapeID="_x0000_i1053" DrawAspect="Content" ObjectID="_1744112226" r:id="rId60"/>
        </w:object>
      </w:r>
      <w:r w:rsidRPr="00BA77B8">
        <w:rPr>
          <w:rFonts w:asciiTheme="minorEastAsia" w:hAnsiTheme="minorEastAsia" w:cs="Times New Roman"/>
          <w:szCs w:val="21"/>
        </w:rPr>
        <w:t>，表征各证据间的冲突程度。若K=1，则表征证据完全冲突，则不能运用合成规则。为了较好的解决证据高度冲突时的数据融合问题，利用折扣系数法进行修正是较常用的一种方法</w:t>
      </w:r>
      <w:r w:rsidRPr="00BA77B8">
        <w:rPr>
          <w:rFonts w:asciiTheme="minorEastAsia" w:hAnsiTheme="minorEastAsia" w:cs="Times New Roman"/>
          <w:szCs w:val="21"/>
          <w:vertAlign w:val="superscript"/>
        </w:rPr>
        <w:t>[</w:t>
      </w:r>
      <w:r w:rsidRPr="00BA77B8">
        <w:rPr>
          <w:rFonts w:asciiTheme="minorEastAsia" w:hAnsiTheme="minorEastAsia" w:cs="Times New Roman" w:hint="eastAsia"/>
          <w:szCs w:val="21"/>
          <w:vertAlign w:val="superscript"/>
        </w:rPr>
        <w:t>8</w:t>
      </w:r>
      <w:r w:rsidRPr="00BA77B8">
        <w:rPr>
          <w:rFonts w:asciiTheme="minorEastAsia" w:hAnsiTheme="minorEastAsia" w:cs="Times New Roman"/>
          <w:szCs w:val="21"/>
          <w:vertAlign w:val="superscript"/>
        </w:rPr>
        <w:t>]</w:t>
      </w:r>
      <w:r w:rsidRPr="00BA77B8">
        <w:rPr>
          <w:rFonts w:asciiTheme="minorEastAsia" w:hAnsiTheme="minorEastAsia" w:cs="Times New Roman"/>
          <w:szCs w:val="21"/>
        </w:rPr>
        <w:t>，修正如下：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2847"/>
        <w:gridCol w:w="2838"/>
      </w:tblGrid>
      <w:tr w:rsidR="00DC0A7D" w:rsidTr="00C45D81">
        <w:tc>
          <w:tcPr>
            <w:tcW w:w="2840" w:type="dxa"/>
          </w:tcPr>
          <w:p w:rsidR="00DC0A7D" w:rsidRDefault="00DC0A7D" w:rsidP="00DC0A7D">
            <w:pPr>
              <w:widowControl/>
              <w:tabs>
                <w:tab w:val="left" w:pos="2955"/>
              </w:tabs>
              <w:snapToGrid w:val="0"/>
              <w:spacing w:line="240" w:lineRule="atLeast"/>
              <w:rPr>
                <w:rFonts w:asciiTheme="minorEastAsia" w:hAnsiTheme="minorEastAsia" w:cs="Times New Roman"/>
                <w:szCs w:val="21"/>
              </w:rPr>
            </w:pPr>
          </w:p>
        </w:tc>
        <w:tc>
          <w:tcPr>
            <w:tcW w:w="2841" w:type="dxa"/>
          </w:tcPr>
          <w:p w:rsidR="00DC0A7D" w:rsidRDefault="00DC0A7D" w:rsidP="00DC0A7D">
            <w:pPr>
              <w:widowControl/>
              <w:tabs>
                <w:tab w:val="left" w:pos="2955"/>
              </w:tabs>
              <w:snapToGrid w:val="0"/>
              <w:spacing w:line="240" w:lineRule="atLeast"/>
              <w:rPr>
                <w:rFonts w:asciiTheme="minorEastAsia" w:hAnsiTheme="minorEastAsia" w:cs="Times New Roman"/>
                <w:szCs w:val="21"/>
              </w:rPr>
            </w:pPr>
            <w:r w:rsidRPr="00BA77B8">
              <w:rPr>
                <w:rFonts w:asciiTheme="minorEastAsia" w:hAnsiTheme="minorEastAsia" w:cs="Times New Roman"/>
                <w:szCs w:val="21"/>
              </w:rPr>
              <w:object w:dxaOrig="2625" w:dyaOrig="810">
                <v:shape id="_x0000_i1054" type="#_x0000_t75" style="width:131.5pt;height:40.5pt" o:ole="">
                  <v:imagedata r:id="rId61" o:title=""/>
                </v:shape>
                <o:OLEObject Type="Embed" ProgID="Equation.DSMT4" ShapeID="_x0000_i1054" DrawAspect="Content" ObjectID="_1744112227" r:id="rId62"/>
              </w:object>
            </w:r>
          </w:p>
        </w:tc>
        <w:tc>
          <w:tcPr>
            <w:tcW w:w="2841" w:type="dxa"/>
            <w:vAlign w:val="center"/>
          </w:tcPr>
          <w:p w:rsidR="00DC0A7D" w:rsidRDefault="00DC0A7D" w:rsidP="00DC0A7D">
            <w:pPr>
              <w:widowControl/>
              <w:tabs>
                <w:tab w:val="left" w:pos="2955"/>
              </w:tabs>
              <w:snapToGrid w:val="0"/>
              <w:spacing w:line="240" w:lineRule="atLeast"/>
              <w:jc w:val="right"/>
              <w:rPr>
                <w:rFonts w:asciiTheme="minorEastAsia" w:hAnsiTheme="minorEastAsia" w:cs="Times New Roman"/>
                <w:szCs w:val="21"/>
              </w:rPr>
            </w:pPr>
            <w:r w:rsidRPr="00BA77B8">
              <w:rPr>
                <w:rFonts w:asciiTheme="minorEastAsia" w:hAnsiTheme="minorEastAsia" w:cs="Times New Roman"/>
                <w:szCs w:val="21"/>
              </w:rPr>
              <w:t>（4）</w:t>
            </w:r>
          </w:p>
        </w:tc>
      </w:tr>
    </w:tbl>
    <w:p w:rsidR="00DC0A7D" w:rsidRPr="00BA77B8" w:rsidRDefault="00DC0A7D" w:rsidP="00DC0A7D">
      <w:pPr>
        <w:widowControl/>
        <w:tabs>
          <w:tab w:val="left" w:pos="2955"/>
        </w:tabs>
        <w:snapToGrid w:val="0"/>
        <w:spacing w:line="240" w:lineRule="atLeast"/>
        <w:rPr>
          <w:rFonts w:asciiTheme="minorEastAsia" w:hAnsiTheme="minorEastAsia" w:cs="Times New Roman"/>
          <w:szCs w:val="21"/>
        </w:rPr>
      </w:pPr>
    </w:p>
    <w:p w:rsidR="00F2262B" w:rsidRPr="00BA77B8" w:rsidRDefault="00F2262B" w:rsidP="00F2262B">
      <w:pPr>
        <w:widowControl/>
        <w:tabs>
          <w:tab w:val="left" w:pos="2955"/>
        </w:tabs>
        <w:ind w:firstLineChars="200" w:firstLine="420"/>
        <w:rPr>
          <w:rFonts w:asciiTheme="minorEastAsia" w:hAnsiTheme="minorEastAsia" w:cs="Times New Roman"/>
          <w:szCs w:val="21"/>
        </w:rPr>
      </w:pPr>
      <w:r w:rsidRPr="00BA77B8">
        <w:rPr>
          <w:rFonts w:asciiTheme="minorEastAsia" w:hAnsiTheme="minorEastAsia" w:cs="Times New Roman"/>
          <w:szCs w:val="21"/>
        </w:rPr>
        <w:t>根据国内外学者的研究成果，通常</w:t>
      </w:r>
      <w:r w:rsidRPr="00BA77B8">
        <w:rPr>
          <w:rFonts w:asciiTheme="minorEastAsia" w:hAnsiTheme="minorEastAsia" w:cs="Times New Roman"/>
          <w:position w:val="-6"/>
          <w:szCs w:val="21"/>
        </w:rPr>
        <w:object w:dxaOrig="240" w:dyaOrig="225">
          <v:shape id="_x0000_i1055" type="#_x0000_t75" style="width:12pt;height:11pt" o:ole="">
            <v:imagedata r:id="rId63" o:title=""/>
          </v:shape>
          <o:OLEObject Type="Embed" ProgID="Equation.DSMT4" ShapeID="_x0000_i1055" DrawAspect="Content" ObjectID="_1744112228" r:id="rId64"/>
        </w:object>
      </w:r>
      <w:r w:rsidRPr="00BA77B8">
        <w:rPr>
          <w:rFonts w:asciiTheme="minorEastAsia" w:hAnsiTheme="minorEastAsia" w:cs="Times New Roman"/>
          <w:szCs w:val="21"/>
        </w:rPr>
        <w:t>取0.9。</w:t>
      </w:r>
    </w:p>
    <w:p w:rsidR="00F2262B" w:rsidRPr="00704A65" w:rsidRDefault="00F2262B" w:rsidP="00704A65">
      <w:pPr>
        <w:pStyle w:val="1"/>
        <w:ind w:left="420" w:hanging="420"/>
        <w:rPr>
          <w:rFonts w:ascii="Times New Roman" w:hAnsi="Times New Roman"/>
        </w:rPr>
      </w:pPr>
      <w:r w:rsidRPr="00704A65">
        <w:rPr>
          <w:rFonts w:ascii="Times New Roman" w:hAnsi="Times New Roman" w:hint="eastAsia"/>
        </w:rPr>
        <w:t>3</w:t>
      </w:r>
      <w:r w:rsidRPr="00704A65">
        <w:rPr>
          <w:rFonts w:ascii="Times New Roman" w:hAnsi="Times New Roman" w:hint="eastAsia"/>
        </w:rPr>
        <w:t>基于云模型和</w:t>
      </w:r>
      <w:r w:rsidRPr="00704A65">
        <w:rPr>
          <w:rFonts w:ascii="Times New Roman" w:hAnsi="Times New Roman" w:hint="eastAsia"/>
        </w:rPr>
        <w:t>D-S</w:t>
      </w:r>
      <w:r w:rsidRPr="00704A65">
        <w:rPr>
          <w:rFonts w:ascii="Times New Roman" w:hAnsi="Times New Roman" w:hint="eastAsia"/>
        </w:rPr>
        <w:t>理论的深吃水好望角型船舶航行风险评价模型</w:t>
      </w:r>
    </w:p>
    <w:p w:rsidR="00F2262B" w:rsidRPr="00BA77B8" w:rsidRDefault="00F2262B" w:rsidP="00DC0A7D">
      <w:pPr>
        <w:widowControl/>
        <w:tabs>
          <w:tab w:val="left" w:pos="2955"/>
        </w:tabs>
        <w:spacing w:line="340" w:lineRule="exact"/>
        <w:ind w:firstLineChars="200" w:firstLine="420"/>
        <w:contextualSpacing/>
        <w:rPr>
          <w:rFonts w:asciiTheme="minorEastAsia" w:hAnsiTheme="minorEastAsia" w:cs="Times New Roman"/>
          <w:szCs w:val="21"/>
        </w:rPr>
      </w:pPr>
      <w:r w:rsidRPr="00BA77B8">
        <w:rPr>
          <w:rFonts w:asciiTheme="minorEastAsia" w:hAnsiTheme="minorEastAsia" w:cs="Times New Roman"/>
          <w:szCs w:val="21"/>
        </w:rPr>
        <w:t>建立基于云模型与D-S理论的航行风险评价模型，首先应确定影响深吃水</w:t>
      </w:r>
      <w:r w:rsidRPr="00BA77B8">
        <w:rPr>
          <w:rFonts w:asciiTheme="minorEastAsia" w:hAnsiTheme="minorEastAsia" w:cs="Times New Roman" w:hint="eastAsia"/>
          <w:szCs w:val="21"/>
        </w:rPr>
        <w:t>好望角型船舶靠泊镇江港</w:t>
      </w:r>
      <w:r w:rsidRPr="00BA77B8">
        <w:rPr>
          <w:rFonts w:asciiTheme="minorEastAsia" w:hAnsiTheme="minorEastAsia" w:cs="Times New Roman"/>
          <w:szCs w:val="21"/>
        </w:rPr>
        <w:t>航行安全的所有风险因素，建立风险因素集，然后确定各指标因素的权重；其次确定评语集，便于航行风险等级的确定；然后运用云模型获取专家对风险因素的mass函数；最后运用证据理论对各数据信息进行融合，获得最终的风险评价结果，进而确定风险等级。</w:t>
      </w:r>
    </w:p>
    <w:p w:rsidR="00F2262B" w:rsidRPr="00704A65" w:rsidRDefault="00F2262B" w:rsidP="00DC0A7D">
      <w:pPr>
        <w:pStyle w:val="2"/>
        <w:rPr>
          <w:rFonts w:ascii="Times New Roman" w:hAnsi="Times New Roman"/>
        </w:rPr>
      </w:pPr>
      <w:r w:rsidRPr="00704A65">
        <w:rPr>
          <w:rFonts w:ascii="Times New Roman" w:hAnsi="Times New Roman" w:hint="eastAsia"/>
        </w:rPr>
        <w:t xml:space="preserve">3.1 </w:t>
      </w:r>
      <w:r w:rsidRPr="00704A65">
        <w:rPr>
          <w:rFonts w:ascii="Times New Roman" w:hAnsi="Times New Roman" w:hint="eastAsia"/>
        </w:rPr>
        <w:t>因素集与评语集的确定</w:t>
      </w:r>
    </w:p>
    <w:p w:rsidR="00F2262B" w:rsidRPr="00BA77B8" w:rsidRDefault="00F2262B" w:rsidP="00DC0A7D">
      <w:pPr>
        <w:widowControl/>
        <w:tabs>
          <w:tab w:val="left" w:pos="2955"/>
        </w:tabs>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通常情况下，可通过系统分析的方法识别评价系统的潜在风险，进而确定系统的风险因素。将影响评价系统的所有因素组成的集合记作</w:t>
      </w:r>
      <w:r w:rsidRPr="00BA77B8">
        <w:rPr>
          <w:rFonts w:asciiTheme="minorEastAsia" w:hAnsiTheme="minorEastAsia" w:cs="Times New Roman"/>
          <w:position w:val="-14"/>
          <w:szCs w:val="21"/>
        </w:rPr>
        <w:object w:dxaOrig="1845" w:dyaOrig="390">
          <v:shape id="_x0000_i1056" type="#_x0000_t75" style="width:92pt;height:19.5pt" o:ole="">
            <v:imagedata r:id="rId65" o:title=""/>
          </v:shape>
          <o:OLEObject Type="Embed" ProgID="Equation.DSMT4" ShapeID="_x0000_i1056" DrawAspect="Content" ObjectID="_1744112229" r:id="rId66"/>
        </w:object>
      </w:r>
      <w:r w:rsidRPr="00BA77B8">
        <w:rPr>
          <w:rFonts w:asciiTheme="minorEastAsia" w:hAnsiTheme="minorEastAsia" w:cs="Times New Roman"/>
          <w:szCs w:val="21"/>
        </w:rPr>
        <w:t>。通过对国内外相关文献的研究，将影响</w:t>
      </w:r>
      <w:r w:rsidRPr="00BA77B8">
        <w:rPr>
          <w:rFonts w:asciiTheme="minorEastAsia" w:hAnsiTheme="minorEastAsia" w:cs="Times New Roman" w:hint="eastAsia"/>
          <w:szCs w:val="21"/>
        </w:rPr>
        <w:t>好望角型</w:t>
      </w:r>
      <w:r w:rsidRPr="00BA77B8">
        <w:rPr>
          <w:rFonts w:asciiTheme="minorEastAsia" w:hAnsiTheme="minorEastAsia" w:cs="Times New Roman"/>
          <w:szCs w:val="21"/>
        </w:rPr>
        <w:t>船舶航行安全的风险等级划分为5个，即评语集</w:t>
      </w:r>
      <w:r w:rsidRPr="00BA77B8">
        <w:rPr>
          <w:rFonts w:asciiTheme="minorEastAsia" w:hAnsiTheme="minorEastAsia" w:cs="Times New Roman"/>
          <w:position w:val="-14"/>
          <w:szCs w:val="21"/>
        </w:rPr>
        <w:object w:dxaOrig="2565" w:dyaOrig="405">
          <v:shape id="_x0000_i1057" type="#_x0000_t75" style="width:128pt;height:20pt" o:ole="">
            <v:imagedata r:id="rId67" o:title=""/>
          </v:shape>
          <o:OLEObject Type="Embed" ProgID="Equation.DSMT4" ShapeID="_x0000_i1057" DrawAspect="Content" ObjectID="_1744112230" r:id="rId68"/>
        </w:object>
      </w:r>
      <w:r w:rsidRPr="00BA77B8">
        <w:rPr>
          <w:rFonts w:asciiTheme="minorEastAsia" w:hAnsiTheme="minorEastAsia" w:cs="Times New Roman"/>
          <w:szCs w:val="21"/>
        </w:rPr>
        <w:t>={低风险，较低风险，风险一般，较高风险，高风险}。</w:t>
      </w:r>
    </w:p>
    <w:p w:rsidR="00F2262B" w:rsidRPr="00704A65" w:rsidRDefault="00F2262B" w:rsidP="00DC0A7D">
      <w:pPr>
        <w:pStyle w:val="2"/>
        <w:rPr>
          <w:rFonts w:ascii="Times New Roman" w:hAnsi="Times New Roman"/>
        </w:rPr>
      </w:pPr>
      <w:r w:rsidRPr="00704A65">
        <w:rPr>
          <w:rFonts w:ascii="Times New Roman" w:hAnsi="Times New Roman" w:hint="eastAsia"/>
        </w:rPr>
        <w:t>3</w:t>
      </w:r>
      <w:r w:rsidRPr="00704A65">
        <w:rPr>
          <w:rFonts w:ascii="Times New Roman" w:hAnsi="Times New Roman"/>
        </w:rPr>
        <w:t xml:space="preserve">.2 </w:t>
      </w:r>
      <w:r w:rsidRPr="00704A65">
        <w:rPr>
          <w:rFonts w:ascii="Times New Roman" w:hAnsi="Times New Roman"/>
        </w:rPr>
        <w:t>因素</w:t>
      </w:r>
      <w:proofErr w:type="gramStart"/>
      <w:r w:rsidRPr="00704A65">
        <w:rPr>
          <w:rFonts w:ascii="Times New Roman" w:hAnsi="Times New Roman"/>
        </w:rPr>
        <w:t>集权重</w:t>
      </w:r>
      <w:proofErr w:type="gramEnd"/>
      <w:r w:rsidRPr="00704A65">
        <w:rPr>
          <w:rFonts w:ascii="Times New Roman" w:hAnsi="Times New Roman"/>
        </w:rPr>
        <w:t>的确定</w:t>
      </w:r>
    </w:p>
    <w:p w:rsidR="00F2262B" w:rsidRPr="00BA77B8" w:rsidRDefault="00F2262B" w:rsidP="00DC0A7D">
      <w:pPr>
        <w:widowControl/>
        <w:tabs>
          <w:tab w:val="left" w:pos="2955"/>
        </w:tabs>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由于各因素对评价系统的影响程度不同，为了提高评价结果的准确性，合理体现不同因素的重要程度，利用层次分析法求取各因素的权重</w:t>
      </w:r>
      <w:r w:rsidR="00200050">
        <w:rPr>
          <w:rFonts w:asciiTheme="minorEastAsia" w:hAnsiTheme="minorEastAsia" w:cs="Times New Roman"/>
          <w:szCs w:val="21"/>
          <w:vertAlign w:val="superscript"/>
        </w:rPr>
        <w:t>[</w:t>
      </w:r>
      <w:r w:rsidR="00200050">
        <w:rPr>
          <w:rFonts w:asciiTheme="minorEastAsia" w:hAnsiTheme="minorEastAsia" w:cs="Times New Roman" w:hint="eastAsia"/>
          <w:szCs w:val="21"/>
          <w:vertAlign w:val="superscript"/>
        </w:rPr>
        <w:t>4,5</w:t>
      </w:r>
      <w:r w:rsidR="00200050" w:rsidRPr="00BA77B8">
        <w:rPr>
          <w:rFonts w:asciiTheme="minorEastAsia" w:hAnsiTheme="minorEastAsia" w:cs="Times New Roman"/>
          <w:szCs w:val="21"/>
          <w:vertAlign w:val="superscript"/>
        </w:rPr>
        <w:t>]</w:t>
      </w:r>
      <w:r w:rsidRPr="00BA77B8">
        <w:rPr>
          <w:rFonts w:asciiTheme="minorEastAsia" w:hAnsiTheme="minorEastAsia" w:cs="Times New Roman"/>
          <w:szCs w:val="21"/>
        </w:rPr>
        <w:t>，记作</w:t>
      </w:r>
      <w:r w:rsidRPr="00BA77B8">
        <w:rPr>
          <w:rFonts w:asciiTheme="minorEastAsia" w:hAnsiTheme="minorEastAsia" w:cs="Times New Roman"/>
          <w:position w:val="-14"/>
          <w:szCs w:val="21"/>
        </w:rPr>
        <w:object w:dxaOrig="1875" w:dyaOrig="390">
          <v:shape id="_x0000_i1058" type="#_x0000_t75" style="width:94pt;height:19.5pt" o:ole="">
            <v:imagedata r:id="rId69" o:title=""/>
          </v:shape>
          <o:OLEObject Type="Embed" ProgID="Equation.DSMT4" ShapeID="_x0000_i1058" DrawAspect="Content" ObjectID="_1744112231" r:id="rId70"/>
        </w:object>
      </w:r>
      <w:r w:rsidRPr="00BA77B8">
        <w:rPr>
          <w:rFonts w:asciiTheme="minorEastAsia" w:hAnsiTheme="minorEastAsia" w:cs="Times New Roman"/>
          <w:szCs w:val="21"/>
        </w:rPr>
        <w:t>。</w:t>
      </w:r>
    </w:p>
    <w:p w:rsidR="00F2262B" w:rsidRPr="00704A65" w:rsidRDefault="00F2262B" w:rsidP="00DC0A7D">
      <w:pPr>
        <w:pStyle w:val="2"/>
        <w:rPr>
          <w:rFonts w:ascii="Times New Roman" w:hAnsi="Times New Roman"/>
        </w:rPr>
      </w:pPr>
      <w:r w:rsidRPr="00704A65">
        <w:rPr>
          <w:rFonts w:ascii="Times New Roman" w:hAnsi="Times New Roman" w:hint="eastAsia"/>
        </w:rPr>
        <w:t>3</w:t>
      </w:r>
      <w:r w:rsidRPr="00704A65">
        <w:rPr>
          <w:rFonts w:ascii="Times New Roman" w:hAnsi="Times New Roman"/>
        </w:rPr>
        <w:t xml:space="preserve">.3 </w:t>
      </w:r>
      <w:r w:rsidRPr="00704A65">
        <w:rPr>
          <w:rFonts w:ascii="Times New Roman" w:hAnsi="Times New Roman"/>
        </w:rPr>
        <w:t>基于云模型的</w:t>
      </w:r>
      <w:r w:rsidRPr="00704A65">
        <w:rPr>
          <w:rFonts w:ascii="Times New Roman" w:hAnsi="Times New Roman"/>
        </w:rPr>
        <w:t>mass</w:t>
      </w:r>
      <w:r w:rsidRPr="00704A65">
        <w:rPr>
          <w:rFonts w:ascii="Times New Roman" w:hAnsi="Times New Roman"/>
        </w:rPr>
        <w:t>函数的确定</w:t>
      </w:r>
    </w:p>
    <w:p w:rsidR="00F2262B" w:rsidRPr="00BA77B8" w:rsidRDefault="00F2262B" w:rsidP="00DC0A7D">
      <w:pPr>
        <w:widowControl/>
        <w:tabs>
          <w:tab w:val="left" w:pos="2955"/>
        </w:tabs>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lastRenderedPageBreak/>
        <w:t>由于</w:t>
      </w:r>
      <w:r w:rsidRPr="00BA77B8">
        <w:rPr>
          <w:rFonts w:asciiTheme="minorEastAsia" w:hAnsiTheme="minorEastAsia" w:cs="Times New Roman" w:hint="eastAsia"/>
          <w:szCs w:val="21"/>
        </w:rPr>
        <w:t>好望角型船舶</w:t>
      </w:r>
      <w:r w:rsidRPr="00BA77B8">
        <w:rPr>
          <w:rFonts w:asciiTheme="minorEastAsia" w:hAnsiTheme="minorEastAsia" w:cs="Times New Roman"/>
          <w:szCs w:val="21"/>
        </w:rPr>
        <w:t>航行风险评价中定量数据的获取较困难，通常借助引航专家的主观经验与知识进行评判。相较于精确的测量数据，引航专家的评语往往更多的采用模糊性的表述方式，将引航专家的评语描述为很小、较小、一般、较大、很大5种，且用相应的离散数值集</w:t>
      </w:r>
      <w:r w:rsidRPr="00BA77B8">
        <w:rPr>
          <w:rFonts w:asciiTheme="minorEastAsia" w:hAnsiTheme="minorEastAsia" w:cs="Times New Roman"/>
          <w:color w:val="FF0000"/>
          <w:position w:val="-14"/>
          <w:szCs w:val="21"/>
        </w:rPr>
        <w:object w:dxaOrig="1425" w:dyaOrig="390">
          <v:shape id="_x0000_i1059" type="#_x0000_t75" style="width:71pt;height:19.5pt" o:ole="">
            <v:imagedata r:id="rId71" o:title=""/>
          </v:shape>
          <o:OLEObject Type="Embed" ProgID="Equation.DSMT4" ShapeID="_x0000_i1059" DrawAspect="Content" ObjectID="_1744112232" r:id="rId72"/>
        </w:object>
      </w:r>
      <w:r w:rsidRPr="00BA77B8">
        <w:rPr>
          <w:rFonts w:asciiTheme="minorEastAsia" w:hAnsiTheme="minorEastAsia" w:cs="Times New Roman"/>
          <w:szCs w:val="21"/>
        </w:rPr>
        <w:t>表示对应的评语描述。为了对引航专家的语言评价进行定量处理，将评语集的5个风险等级置于连续的语言值标尺上，构建评语云模型，如图1所示，完成定性描述到定量数值的转换。</w:t>
      </w:r>
    </w:p>
    <w:p w:rsidR="00F2262B" w:rsidRPr="00BA77B8" w:rsidRDefault="00F2262B" w:rsidP="00DC0A7D">
      <w:pPr>
        <w:jc w:val="center"/>
        <w:rPr>
          <w:rFonts w:asciiTheme="minorEastAsia" w:hAnsiTheme="minorEastAsia" w:cs="Times New Roman"/>
          <w:szCs w:val="21"/>
        </w:rPr>
      </w:pPr>
      <w:r w:rsidRPr="00BA77B8">
        <w:rPr>
          <w:rFonts w:asciiTheme="minorEastAsia" w:hAnsiTheme="minorEastAsia" w:cs="Times New Roman"/>
          <w:noProof/>
          <w:szCs w:val="21"/>
        </w:rPr>
        <w:drawing>
          <wp:inline distT="0" distB="0" distL="114300" distR="114300" wp14:anchorId="3628731E" wp14:editId="48D5285B">
            <wp:extent cx="2705100" cy="2029169"/>
            <wp:effectExtent l="0" t="0" r="0" b="9525"/>
            <wp:docPr id="4" name="图片 4" descr="标准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标准云"/>
                    <pic:cNvPicPr>
                      <a:picLocks noChangeAspect="1"/>
                    </pic:cNvPicPr>
                  </pic:nvPicPr>
                  <pic:blipFill>
                    <a:blip r:embed="rId73"/>
                    <a:stretch>
                      <a:fillRect/>
                    </a:stretch>
                  </pic:blipFill>
                  <pic:spPr>
                    <a:xfrm>
                      <a:off x="0" y="0"/>
                      <a:ext cx="2705100" cy="2029169"/>
                    </a:xfrm>
                    <a:prstGeom prst="rect">
                      <a:avLst/>
                    </a:prstGeom>
                  </pic:spPr>
                </pic:pic>
              </a:graphicData>
            </a:graphic>
          </wp:inline>
        </w:drawing>
      </w:r>
    </w:p>
    <w:p w:rsidR="00F2262B" w:rsidRPr="00DC0A7D" w:rsidRDefault="00F2262B" w:rsidP="00DC0A7D">
      <w:pPr>
        <w:pStyle w:val="af4"/>
        <w:jc w:val="center"/>
        <w:rPr>
          <w:rFonts w:asciiTheme="majorEastAsia" w:eastAsiaTheme="majorEastAsia" w:hAnsiTheme="majorEastAsia"/>
        </w:rPr>
      </w:pPr>
      <w:r w:rsidRPr="00DC0A7D">
        <w:rPr>
          <w:rFonts w:asciiTheme="majorEastAsia" w:eastAsiaTheme="majorEastAsia" w:hAnsiTheme="majorEastAsia"/>
        </w:rPr>
        <w:t>图1</w:t>
      </w:r>
      <w:r w:rsidRPr="00DC0A7D">
        <w:rPr>
          <w:rFonts w:asciiTheme="majorEastAsia" w:eastAsiaTheme="majorEastAsia" w:hAnsiTheme="majorEastAsia" w:hint="eastAsia"/>
        </w:rPr>
        <w:t xml:space="preserve"> </w:t>
      </w:r>
      <w:r w:rsidRPr="00DC0A7D">
        <w:rPr>
          <w:rFonts w:asciiTheme="majorEastAsia" w:eastAsiaTheme="majorEastAsia" w:hAnsiTheme="majorEastAsia"/>
        </w:rPr>
        <w:t xml:space="preserve"> 评语云模型</w:t>
      </w:r>
    </w:p>
    <w:p w:rsidR="00F2262B" w:rsidRDefault="00F2262B" w:rsidP="00DC0A7D">
      <w:pPr>
        <w:widowControl/>
        <w:tabs>
          <w:tab w:val="left" w:pos="2955"/>
        </w:tabs>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针对评价系统中的风险因素</w:t>
      </w:r>
      <w:r w:rsidRPr="00BA77B8">
        <w:rPr>
          <w:rFonts w:asciiTheme="minorEastAsia" w:hAnsiTheme="minorEastAsia" w:cs="Times New Roman"/>
          <w:position w:val="-12"/>
          <w:szCs w:val="21"/>
        </w:rPr>
        <w:object w:dxaOrig="240" w:dyaOrig="375">
          <v:shape id="_x0000_i1060" type="#_x0000_t75" style="width:12pt;height:18pt" o:ole="">
            <v:imagedata r:id="rId74" o:title=""/>
          </v:shape>
          <o:OLEObject Type="Embed" ProgID="Equation.DSMT4" ShapeID="_x0000_i1060" DrawAspect="Content" ObjectID="_1744112233" r:id="rId75"/>
        </w:object>
      </w:r>
      <w:r w:rsidRPr="00BA77B8">
        <w:rPr>
          <w:rFonts w:asciiTheme="minorEastAsia" w:hAnsiTheme="minorEastAsia" w:cs="Times New Roman"/>
          <w:szCs w:val="21"/>
        </w:rPr>
        <w:t>，得到引航专家</w:t>
      </w:r>
      <w:r w:rsidRPr="00BA77B8">
        <w:rPr>
          <w:rFonts w:asciiTheme="minorEastAsia" w:hAnsiTheme="minorEastAsia" w:cs="Times New Roman"/>
          <w:position w:val="-14"/>
          <w:szCs w:val="21"/>
        </w:rPr>
        <w:object w:dxaOrig="1575" w:dyaOrig="390">
          <v:shape id="_x0000_i1061" type="#_x0000_t75" style="width:78.5pt;height:19.5pt" o:ole="">
            <v:imagedata r:id="rId76" o:title=""/>
          </v:shape>
          <o:OLEObject Type="Embed" ProgID="Equation.DSMT4" ShapeID="_x0000_i1061" DrawAspect="Content" ObjectID="_1744112234" r:id="rId77"/>
        </w:object>
      </w:r>
      <w:r w:rsidRPr="00BA77B8">
        <w:rPr>
          <w:rFonts w:asciiTheme="minorEastAsia" w:hAnsiTheme="minorEastAsia" w:cs="Times New Roman"/>
          <w:szCs w:val="21"/>
        </w:rPr>
        <w:t>的评语意见，然后借助评语云模型，得第</w:t>
      </w:r>
      <w:r w:rsidRPr="00BA77B8">
        <w:rPr>
          <w:rFonts w:asciiTheme="minorEastAsia" w:hAnsiTheme="minorEastAsia" w:cs="Times New Roman"/>
          <w:position w:val="-6"/>
          <w:szCs w:val="21"/>
        </w:rPr>
        <w:object w:dxaOrig="255" w:dyaOrig="225">
          <v:shape id="_x0000_i1062" type="#_x0000_t75" style="width:12.5pt;height:11pt" o:ole="">
            <v:imagedata r:id="rId78" o:title=""/>
          </v:shape>
          <o:OLEObject Type="Embed" ProgID="Equation.DSMT4" ShapeID="_x0000_i1062" DrawAspect="Content" ObjectID="_1744112235" r:id="rId79"/>
        </w:object>
      </w:r>
      <w:proofErr w:type="gramStart"/>
      <w:r w:rsidRPr="00BA77B8">
        <w:rPr>
          <w:rFonts w:asciiTheme="minorEastAsia" w:hAnsiTheme="minorEastAsia" w:cs="Times New Roman"/>
          <w:szCs w:val="21"/>
        </w:rPr>
        <w:t>个</w:t>
      </w:r>
      <w:proofErr w:type="gramEnd"/>
      <w:r w:rsidRPr="00BA77B8">
        <w:rPr>
          <w:rFonts w:asciiTheme="minorEastAsia" w:hAnsiTheme="minorEastAsia" w:cs="Times New Roman"/>
          <w:szCs w:val="21"/>
        </w:rPr>
        <w:t>引航专家对风险因素</w:t>
      </w:r>
      <w:r w:rsidRPr="00BA77B8">
        <w:rPr>
          <w:rFonts w:asciiTheme="minorEastAsia" w:hAnsiTheme="minorEastAsia" w:cs="Times New Roman"/>
          <w:position w:val="-12"/>
          <w:szCs w:val="21"/>
        </w:rPr>
        <w:object w:dxaOrig="240" w:dyaOrig="375">
          <v:shape id="_x0000_i1063" type="#_x0000_t75" style="width:12pt;height:18pt" o:ole="">
            <v:imagedata r:id="rId80" o:title=""/>
          </v:shape>
          <o:OLEObject Type="Embed" ProgID="Equation.DSMT4" ShapeID="_x0000_i1063" DrawAspect="Content" ObjectID="_1744112236" r:id="rId81"/>
        </w:object>
      </w:r>
      <w:r w:rsidRPr="00BA77B8">
        <w:rPr>
          <w:rFonts w:asciiTheme="minorEastAsia" w:hAnsiTheme="minorEastAsia" w:cs="Times New Roman"/>
          <w:szCs w:val="21"/>
        </w:rPr>
        <w:t>属于不同风险等级的隶属度向量为</w:t>
      </w:r>
      <w:r w:rsidRPr="00BA77B8">
        <w:rPr>
          <w:rFonts w:asciiTheme="minorEastAsia" w:hAnsiTheme="minorEastAsia" w:cs="Times New Roman"/>
          <w:position w:val="-14"/>
          <w:szCs w:val="21"/>
        </w:rPr>
        <w:object w:dxaOrig="2130" w:dyaOrig="390">
          <v:shape id="_x0000_i1064" type="#_x0000_t75" style="width:106.5pt;height:19.5pt" o:ole="">
            <v:imagedata r:id="rId82" o:title=""/>
          </v:shape>
          <o:OLEObject Type="Embed" ProgID="Equation.DSMT4" ShapeID="_x0000_i1064" DrawAspect="Content" ObjectID="_1744112237" r:id="rId83"/>
        </w:object>
      </w:r>
      <w:r w:rsidR="00200050">
        <w:rPr>
          <w:rFonts w:asciiTheme="minorEastAsia" w:hAnsiTheme="minorEastAsia" w:cs="Times New Roman"/>
          <w:szCs w:val="21"/>
          <w:vertAlign w:val="superscript"/>
        </w:rPr>
        <w:t>[</w:t>
      </w:r>
      <w:r w:rsidR="00200050">
        <w:rPr>
          <w:rFonts w:asciiTheme="minorEastAsia" w:hAnsiTheme="minorEastAsia" w:cs="Times New Roman" w:hint="eastAsia"/>
          <w:szCs w:val="21"/>
          <w:vertAlign w:val="superscript"/>
        </w:rPr>
        <w:t>6,7</w:t>
      </w:r>
      <w:r w:rsidR="00200050" w:rsidRPr="00BA77B8">
        <w:rPr>
          <w:rFonts w:asciiTheme="minorEastAsia" w:hAnsiTheme="minorEastAsia" w:cs="Times New Roman"/>
          <w:szCs w:val="21"/>
          <w:vertAlign w:val="superscript"/>
        </w:rPr>
        <w:t>]</w:t>
      </w:r>
      <w:r w:rsidRPr="00BA77B8">
        <w:rPr>
          <w:rFonts w:asciiTheme="minorEastAsia" w:hAnsiTheme="minorEastAsia" w:cs="Times New Roman"/>
          <w:szCs w:val="21"/>
        </w:rPr>
        <w:t>。因此，在获得所有引航专家的评价隶属度后，构造风险因素</w:t>
      </w:r>
      <w:r w:rsidRPr="00BA77B8">
        <w:rPr>
          <w:rFonts w:asciiTheme="minorEastAsia" w:hAnsiTheme="minorEastAsia" w:cs="Times New Roman"/>
          <w:position w:val="-12"/>
          <w:szCs w:val="21"/>
        </w:rPr>
        <w:object w:dxaOrig="240" w:dyaOrig="375">
          <v:shape id="_x0000_i1065" type="#_x0000_t75" style="width:12pt;height:18pt" o:ole="">
            <v:imagedata r:id="rId84" o:title=""/>
          </v:shape>
          <o:OLEObject Type="Embed" ProgID="Equation.DSMT4" ShapeID="_x0000_i1065" DrawAspect="Content" ObjectID="_1744112238" r:id="rId85"/>
        </w:object>
      </w:r>
      <w:r w:rsidRPr="00BA77B8">
        <w:rPr>
          <w:rFonts w:asciiTheme="minorEastAsia" w:hAnsiTheme="minorEastAsia" w:cs="Times New Roman"/>
          <w:szCs w:val="21"/>
        </w:rPr>
        <w:t>的隶属度矩阵如下：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C0A7D" w:rsidTr="00C45D81">
        <w:tc>
          <w:tcPr>
            <w:tcW w:w="2840" w:type="dxa"/>
          </w:tcPr>
          <w:p w:rsidR="00DC0A7D" w:rsidRDefault="00DC0A7D" w:rsidP="00DC0A7D">
            <w:pPr>
              <w:widowControl/>
              <w:tabs>
                <w:tab w:val="left" w:pos="2955"/>
              </w:tabs>
              <w:snapToGrid w:val="0"/>
              <w:spacing w:line="340" w:lineRule="exact"/>
              <w:rPr>
                <w:rFonts w:asciiTheme="minorEastAsia" w:hAnsiTheme="minorEastAsia" w:cs="Times New Roman"/>
                <w:szCs w:val="21"/>
              </w:rPr>
            </w:pPr>
          </w:p>
        </w:tc>
        <w:tc>
          <w:tcPr>
            <w:tcW w:w="2841" w:type="dxa"/>
          </w:tcPr>
          <w:p w:rsidR="00DC0A7D" w:rsidRDefault="00DC0A7D" w:rsidP="00DC0A7D">
            <w:pPr>
              <w:widowControl/>
              <w:tabs>
                <w:tab w:val="left" w:pos="2955"/>
              </w:tabs>
              <w:snapToGrid w:val="0"/>
              <w:spacing w:line="240" w:lineRule="atLeast"/>
              <w:rPr>
                <w:rFonts w:asciiTheme="minorEastAsia" w:hAnsiTheme="minorEastAsia" w:cs="Times New Roman"/>
                <w:szCs w:val="21"/>
              </w:rPr>
            </w:pPr>
            <w:r w:rsidRPr="00BA77B8">
              <w:rPr>
                <w:rFonts w:asciiTheme="minorEastAsia" w:hAnsiTheme="minorEastAsia" w:cs="Times New Roman"/>
                <w:kern w:val="0"/>
                <w:position w:val="-68"/>
                <w:szCs w:val="21"/>
              </w:rPr>
              <w:object w:dxaOrig="2265" w:dyaOrig="1350">
                <v:shape id="_x0000_i1066" type="#_x0000_t75" style="width:113pt;height:67.5pt" o:ole="">
                  <v:imagedata r:id="rId86" o:title=""/>
                </v:shape>
                <o:OLEObject Type="Embed" ProgID="Equation.DSMT4" ShapeID="_x0000_i1066" DrawAspect="Content" ObjectID="_1744112239" r:id="rId87"/>
              </w:object>
            </w:r>
          </w:p>
        </w:tc>
        <w:tc>
          <w:tcPr>
            <w:tcW w:w="2841" w:type="dxa"/>
            <w:vAlign w:val="center"/>
          </w:tcPr>
          <w:p w:rsidR="00DC0A7D" w:rsidRDefault="00DC0A7D" w:rsidP="00DC0A7D">
            <w:pPr>
              <w:widowControl/>
              <w:tabs>
                <w:tab w:val="left" w:pos="2955"/>
              </w:tabs>
              <w:snapToGrid w:val="0"/>
              <w:spacing w:line="340" w:lineRule="exact"/>
              <w:jc w:val="right"/>
              <w:rPr>
                <w:rFonts w:asciiTheme="minorEastAsia" w:hAnsiTheme="minorEastAsia" w:cs="Times New Roman"/>
                <w:szCs w:val="21"/>
              </w:rPr>
            </w:pPr>
            <w:r w:rsidRPr="00BA77B8">
              <w:rPr>
                <w:rFonts w:asciiTheme="minorEastAsia" w:hAnsiTheme="minorEastAsia" w:cs="Times New Roman"/>
                <w:szCs w:val="21"/>
              </w:rPr>
              <w:t>（5）</w:t>
            </w:r>
          </w:p>
        </w:tc>
      </w:tr>
    </w:tbl>
    <w:p w:rsidR="00DC0A7D" w:rsidRDefault="00DC0A7D" w:rsidP="00F2262B">
      <w:pPr>
        <w:widowControl/>
        <w:tabs>
          <w:tab w:val="left" w:pos="2955"/>
        </w:tabs>
        <w:snapToGrid w:val="0"/>
        <w:ind w:firstLineChars="200" w:firstLine="420"/>
        <w:rPr>
          <w:rFonts w:asciiTheme="minorEastAsia" w:hAnsiTheme="minorEastAsia" w:cs="Times New Roman"/>
          <w:szCs w:val="21"/>
        </w:rPr>
      </w:pPr>
    </w:p>
    <w:p w:rsidR="00F2262B" w:rsidRDefault="00F2262B" w:rsidP="00F2262B">
      <w:pPr>
        <w:widowControl/>
        <w:tabs>
          <w:tab w:val="left" w:pos="2955"/>
        </w:tabs>
        <w:snapToGrid w:val="0"/>
        <w:ind w:firstLineChars="200" w:firstLine="420"/>
        <w:rPr>
          <w:rFonts w:asciiTheme="minorEastAsia" w:hAnsiTheme="minorEastAsia" w:cs="Times New Roman"/>
          <w:szCs w:val="21"/>
        </w:rPr>
      </w:pPr>
      <w:r w:rsidRPr="00BA77B8">
        <w:rPr>
          <w:rFonts w:asciiTheme="minorEastAsia" w:hAnsiTheme="minorEastAsia" w:cs="Times New Roman"/>
          <w:szCs w:val="21"/>
        </w:rPr>
        <w:t>将计算所得隶属度进行归一化处理即可得引航专家</w:t>
      </w:r>
      <w:r w:rsidRPr="00BA77B8">
        <w:rPr>
          <w:rFonts w:asciiTheme="minorEastAsia" w:hAnsiTheme="minorEastAsia" w:cs="Times New Roman"/>
          <w:position w:val="-6"/>
          <w:szCs w:val="21"/>
        </w:rPr>
        <w:object w:dxaOrig="255" w:dyaOrig="225">
          <v:shape id="_x0000_i1067" type="#_x0000_t75" style="width:12.5pt;height:11pt" o:ole="">
            <v:imagedata r:id="rId88" o:title=""/>
          </v:shape>
          <o:OLEObject Type="Embed" ProgID="Equation.DSMT4" ShapeID="_x0000_i1067" DrawAspect="Content" ObjectID="_1744112240" r:id="rId89"/>
        </w:object>
      </w:r>
      <w:r w:rsidRPr="00BA77B8">
        <w:rPr>
          <w:rFonts w:asciiTheme="minorEastAsia" w:hAnsiTheme="minorEastAsia" w:cs="Times New Roman"/>
          <w:szCs w:val="21"/>
        </w:rPr>
        <w:t>对于风险因素</w:t>
      </w:r>
      <w:r w:rsidRPr="00BA77B8">
        <w:rPr>
          <w:rFonts w:asciiTheme="minorEastAsia" w:hAnsiTheme="minorEastAsia" w:cs="Times New Roman"/>
          <w:position w:val="-12"/>
          <w:szCs w:val="21"/>
        </w:rPr>
        <w:object w:dxaOrig="240" w:dyaOrig="375">
          <v:shape id="_x0000_i1068" type="#_x0000_t75" style="width:12pt;height:18pt" o:ole="">
            <v:imagedata r:id="rId90" o:title=""/>
          </v:shape>
          <o:OLEObject Type="Embed" ProgID="Equation.DSMT4" ShapeID="_x0000_i1068" DrawAspect="Content" ObjectID="_1744112241" r:id="rId91"/>
        </w:object>
      </w:r>
      <w:r w:rsidRPr="00BA77B8">
        <w:rPr>
          <w:rFonts w:asciiTheme="minorEastAsia" w:hAnsiTheme="minorEastAsia" w:cs="Times New Roman"/>
          <w:szCs w:val="21"/>
        </w:rPr>
        <w:t>的评语mass</w:t>
      </w:r>
      <w:r w:rsidR="00DC0A7D">
        <w:rPr>
          <w:rFonts w:asciiTheme="minorEastAsia" w:hAnsiTheme="minorEastAsia" w:cs="Times New Roman"/>
          <w:szCs w:val="21"/>
        </w:rPr>
        <w:t>函数</w:t>
      </w:r>
      <w:r w:rsidR="00DC0A7D">
        <w:rPr>
          <w:rFonts w:asciiTheme="minorEastAsia" w:hAnsiTheme="minorEastAsia" w:cs="Times New Roman" w:hint="eastAsia"/>
          <w:szCs w:val="21"/>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C0A7D" w:rsidTr="00C45D81">
        <w:tc>
          <w:tcPr>
            <w:tcW w:w="2840" w:type="dxa"/>
          </w:tcPr>
          <w:p w:rsidR="00DC0A7D" w:rsidRDefault="00DC0A7D" w:rsidP="00DC0A7D">
            <w:pPr>
              <w:widowControl/>
              <w:tabs>
                <w:tab w:val="left" w:pos="2955"/>
              </w:tabs>
              <w:snapToGrid w:val="0"/>
              <w:rPr>
                <w:rFonts w:asciiTheme="minorEastAsia" w:hAnsiTheme="minorEastAsia" w:cs="Times New Roman"/>
                <w:szCs w:val="21"/>
              </w:rPr>
            </w:pPr>
          </w:p>
        </w:tc>
        <w:tc>
          <w:tcPr>
            <w:tcW w:w="2841" w:type="dxa"/>
            <w:vAlign w:val="center"/>
          </w:tcPr>
          <w:p w:rsidR="00DC0A7D" w:rsidRDefault="00DC0A7D" w:rsidP="00DC0A7D">
            <w:pPr>
              <w:widowControl/>
              <w:tabs>
                <w:tab w:val="left" w:pos="2955"/>
              </w:tabs>
              <w:snapToGrid w:val="0"/>
              <w:jc w:val="center"/>
              <w:rPr>
                <w:rFonts w:asciiTheme="minorEastAsia" w:hAnsiTheme="minorEastAsia" w:cs="Times New Roman"/>
                <w:szCs w:val="21"/>
              </w:rPr>
            </w:pPr>
            <w:r w:rsidRPr="00BA77B8">
              <w:rPr>
                <w:rFonts w:asciiTheme="minorEastAsia" w:hAnsiTheme="minorEastAsia" w:cs="Times New Roman"/>
                <w:kern w:val="0"/>
                <w:position w:val="-60"/>
                <w:szCs w:val="21"/>
              </w:rPr>
              <w:object w:dxaOrig="1995" w:dyaOrig="1050">
                <v:shape id="_x0000_i1069" type="#_x0000_t75" style="width:99.5pt;height:52.5pt" o:ole="">
                  <v:imagedata r:id="rId92" o:title=""/>
                </v:shape>
                <o:OLEObject Type="Embed" ProgID="Equation.DSMT4" ShapeID="_x0000_i1069" DrawAspect="Content" ObjectID="_1744112242" r:id="rId93"/>
              </w:object>
            </w:r>
          </w:p>
        </w:tc>
        <w:tc>
          <w:tcPr>
            <w:tcW w:w="2841" w:type="dxa"/>
            <w:vAlign w:val="center"/>
          </w:tcPr>
          <w:p w:rsidR="00DC0A7D" w:rsidRDefault="00DC0A7D" w:rsidP="00DC0A7D">
            <w:pPr>
              <w:widowControl/>
              <w:tabs>
                <w:tab w:val="left" w:pos="2955"/>
              </w:tabs>
              <w:snapToGrid w:val="0"/>
              <w:jc w:val="right"/>
              <w:rPr>
                <w:rFonts w:asciiTheme="minorEastAsia" w:hAnsiTheme="minorEastAsia" w:cs="Times New Roman"/>
                <w:szCs w:val="21"/>
              </w:rPr>
            </w:pPr>
            <w:r w:rsidRPr="00BA77B8">
              <w:rPr>
                <w:rFonts w:asciiTheme="minorEastAsia" w:hAnsiTheme="minorEastAsia" w:cs="Times New Roman"/>
                <w:kern w:val="0"/>
                <w:szCs w:val="21"/>
              </w:rPr>
              <w:t>（6）</w:t>
            </w:r>
          </w:p>
        </w:tc>
      </w:tr>
    </w:tbl>
    <w:p w:rsidR="00DC0A7D" w:rsidRPr="00DC0A7D" w:rsidRDefault="00DC0A7D" w:rsidP="00DC0A7D">
      <w:pPr>
        <w:widowControl/>
        <w:tabs>
          <w:tab w:val="left" w:pos="2955"/>
        </w:tabs>
        <w:snapToGrid w:val="0"/>
        <w:rPr>
          <w:rFonts w:asciiTheme="minorEastAsia" w:hAnsiTheme="minorEastAsia" w:cs="Times New Roman"/>
          <w:szCs w:val="21"/>
        </w:rPr>
      </w:pPr>
    </w:p>
    <w:p w:rsidR="00F2262B" w:rsidRPr="00BA77B8" w:rsidRDefault="00F2262B" w:rsidP="00F2262B">
      <w:pPr>
        <w:jc w:val="center"/>
        <w:rPr>
          <w:rFonts w:asciiTheme="minorEastAsia" w:hAnsiTheme="minorEastAsia" w:cs="Times New Roman"/>
          <w:szCs w:val="21"/>
        </w:rPr>
      </w:pPr>
      <w:r w:rsidRPr="00BA77B8">
        <w:rPr>
          <w:rFonts w:asciiTheme="minorEastAsia" w:hAnsiTheme="minorEastAsia" w:cs="Times New Roman" w:hint="eastAsia"/>
          <w:kern w:val="0"/>
          <w:position w:val="-60"/>
          <w:szCs w:val="21"/>
        </w:rPr>
        <w:t xml:space="preserve">                            </w:t>
      </w:r>
      <w:r w:rsidRPr="00BA77B8">
        <w:rPr>
          <w:rFonts w:asciiTheme="minorEastAsia" w:hAnsiTheme="minorEastAsia" w:cs="Times New Roman"/>
          <w:kern w:val="0"/>
          <w:szCs w:val="21"/>
        </w:rPr>
        <w:t xml:space="preserve">    </w:t>
      </w:r>
      <w:r w:rsidR="00B67B2B">
        <w:rPr>
          <w:rFonts w:asciiTheme="minorEastAsia" w:hAnsiTheme="minorEastAsia" w:cs="Times New Roman" w:hint="eastAsia"/>
          <w:kern w:val="0"/>
          <w:szCs w:val="21"/>
        </w:rPr>
        <w:t xml:space="preserve">                 </w:t>
      </w:r>
    </w:p>
    <w:p w:rsidR="00F2262B" w:rsidRPr="00704A65" w:rsidRDefault="00F2262B" w:rsidP="00DC0A7D">
      <w:pPr>
        <w:pStyle w:val="2"/>
        <w:rPr>
          <w:rFonts w:ascii="Times New Roman" w:hAnsi="Times New Roman"/>
        </w:rPr>
      </w:pPr>
      <w:r w:rsidRPr="00704A65">
        <w:rPr>
          <w:rFonts w:ascii="Times New Roman" w:hAnsi="Times New Roman" w:hint="eastAsia"/>
        </w:rPr>
        <w:t>3</w:t>
      </w:r>
      <w:r w:rsidRPr="00704A65">
        <w:rPr>
          <w:rFonts w:ascii="Times New Roman" w:hAnsi="Times New Roman"/>
        </w:rPr>
        <w:t xml:space="preserve">.4 </w:t>
      </w:r>
      <w:r w:rsidRPr="00704A65">
        <w:rPr>
          <w:rFonts w:ascii="Times New Roman" w:hAnsi="Times New Roman"/>
        </w:rPr>
        <w:t>基于</w:t>
      </w:r>
      <w:r w:rsidRPr="00704A65">
        <w:rPr>
          <w:rFonts w:ascii="Times New Roman" w:hAnsi="Times New Roman"/>
        </w:rPr>
        <w:t>D-S</w:t>
      </w:r>
      <w:r w:rsidRPr="00704A65">
        <w:rPr>
          <w:rFonts w:ascii="Times New Roman" w:hAnsi="Times New Roman"/>
        </w:rPr>
        <w:t>理论的信息融合</w:t>
      </w:r>
    </w:p>
    <w:p w:rsidR="00F2262B" w:rsidRPr="00BA77B8" w:rsidRDefault="00F2262B" w:rsidP="00DC0A7D">
      <w:pPr>
        <w:widowControl/>
        <w:tabs>
          <w:tab w:val="left" w:pos="2955"/>
        </w:tabs>
        <w:snapToGrid w:val="0"/>
        <w:spacing w:line="340" w:lineRule="exact"/>
        <w:ind w:firstLineChars="200" w:firstLine="420"/>
        <w:rPr>
          <w:rFonts w:asciiTheme="minorEastAsia" w:hAnsiTheme="minorEastAsia" w:cs="Times New Roman"/>
          <w:szCs w:val="21"/>
        </w:rPr>
      </w:pPr>
      <w:proofErr w:type="gramStart"/>
      <w:r w:rsidRPr="00BA77B8">
        <w:rPr>
          <w:rFonts w:asciiTheme="minorEastAsia" w:hAnsiTheme="minorEastAsia" w:cs="Times New Roman"/>
          <w:szCs w:val="21"/>
        </w:rPr>
        <w:t>对因素</w:t>
      </w:r>
      <w:proofErr w:type="gramEnd"/>
      <w:r w:rsidRPr="00BA77B8">
        <w:rPr>
          <w:rFonts w:asciiTheme="minorEastAsia" w:hAnsiTheme="minorEastAsia" w:cs="Times New Roman"/>
          <w:position w:val="-12"/>
          <w:szCs w:val="21"/>
        </w:rPr>
        <w:object w:dxaOrig="240" w:dyaOrig="375">
          <v:shape id="_x0000_i1070" type="#_x0000_t75" style="width:12pt;height:18pt" o:ole="">
            <v:imagedata r:id="rId94" o:title=""/>
          </v:shape>
          <o:OLEObject Type="Embed" ProgID="Equation.DSMT4" ShapeID="_x0000_i1070" DrawAspect="Content" ObjectID="_1744112243" r:id="rId95"/>
        </w:object>
      </w:r>
      <w:r w:rsidRPr="00BA77B8">
        <w:rPr>
          <w:rFonts w:asciiTheme="minorEastAsia" w:hAnsiTheme="minorEastAsia" w:cs="Times New Roman"/>
          <w:szCs w:val="21"/>
        </w:rPr>
        <w:t>的不同引航专家评语mass函数进行证据修正，然后利用证据合成规则，将所有引航专家的证据信息融合，求得因素</w:t>
      </w:r>
      <w:r w:rsidRPr="00BA77B8">
        <w:rPr>
          <w:rFonts w:asciiTheme="minorEastAsia" w:hAnsiTheme="minorEastAsia" w:cs="Times New Roman"/>
          <w:position w:val="-12"/>
          <w:szCs w:val="21"/>
        </w:rPr>
        <w:object w:dxaOrig="240" w:dyaOrig="375">
          <v:shape id="_x0000_i1071" type="#_x0000_t75" style="width:12pt;height:18pt" o:ole="">
            <v:imagedata r:id="rId96" o:title=""/>
          </v:shape>
          <o:OLEObject Type="Embed" ProgID="Equation.DSMT4" ShapeID="_x0000_i1071" DrawAspect="Content" ObjectID="_1744112244" r:id="rId97"/>
        </w:object>
      </w:r>
      <w:r w:rsidRPr="00BA77B8">
        <w:rPr>
          <w:rFonts w:asciiTheme="minorEastAsia" w:hAnsiTheme="minorEastAsia" w:cs="Times New Roman"/>
          <w:szCs w:val="21"/>
        </w:rPr>
        <w:t>的mass函数。结合各因素的权重，借助D-S理论，将各因素的mass函数进行证据融合</w:t>
      </w:r>
      <w:r w:rsidRPr="00BA77B8">
        <w:rPr>
          <w:rFonts w:asciiTheme="minorEastAsia" w:hAnsiTheme="minorEastAsia" w:cs="Times New Roman"/>
          <w:szCs w:val="21"/>
          <w:vertAlign w:val="superscript"/>
        </w:rPr>
        <w:t>[1</w:t>
      </w:r>
      <w:r w:rsidRPr="00BA77B8">
        <w:rPr>
          <w:rFonts w:asciiTheme="minorEastAsia" w:hAnsiTheme="minorEastAsia" w:cs="Times New Roman" w:hint="eastAsia"/>
          <w:szCs w:val="21"/>
          <w:vertAlign w:val="superscript"/>
        </w:rPr>
        <w:t>4</w:t>
      </w:r>
      <w:r w:rsidRPr="00BA77B8">
        <w:rPr>
          <w:rFonts w:asciiTheme="minorEastAsia" w:hAnsiTheme="minorEastAsia" w:cs="Times New Roman"/>
          <w:szCs w:val="21"/>
          <w:vertAlign w:val="superscript"/>
        </w:rPr>
        <w:t>]</w:t>
      </w:r>
      <w:r w:rsidRPr="00BA77B8">
        <w:rPr>
          <w:rFonts w:asciiTheme="minorEastAsia" w:hAnsiTheme="minorEastAsia" w:cs="Times New Roman"/>
          <w:szCs w:val="21"/>
        </w:rPr>
        <w:t>，最终求得系统的评价结果。</w:t>
      </w:r>
    </w:p>
    <w:p w:rsidR="00F2262B" w:rsidRPr="00704A65" w:rsidRDefault="00F2262B" w:rsidP="00DC0A7D">
      <w:pPr>
        <w:pStyle w:val="2"/>
        <w:rPr>
          <w:rFonts w:ascii="Times New Roman" w:hAnsi="Times New Roman"/>
        </w:rPr>
      </w:pPr>
      <w:r w:rsidRPr="00704A65">
        <w:rPr>
          <w:rFonts w:ascii="Times New Roman" w:hAnsi="Times New Roman" w:hint="eastAsia"/>
        </w:rPr>
        <w:t>3</w:t>
      </w:r>
      <w:r w:rsidRPr="00704A65">
        <w:rPr>
          <w:rFonts w:ascii="Times New Roman" w:hAnsi="Times New Roman"/>
        </w:rPr>
        <w:t xml:space="preserve">.5 </w:t>
      </w:r>
      <w:r w:rsidRPr="00704A65">
        <w:rPr>
          <w:rFonts w:ascii="Times New Roman" w:hAnsi="Times New Roman"/>
        </w:rPr>
        <w:t>风险等级的确定</w:t>
      </w:r>
    </w:p>
    <w:p w:rsidR="00F2262B" w:rsidRDefault="00F2262B" w:rsidP="00DC0A7D">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根据系统的评价结果，依据最大隶属原则，即可确定系统的风险等级。</w:t>
      </w:r>
    </w:p>
    <w:p w:rsidR="00DC0A7D" w:rsidRDefault="00DC0A7D" w:rsidP="00DC0A7D">
      <w:pPr>
        <w:widowControl/>
        <w:spacing w:line="340" w:lineRule="exact"/>
        <w:ind w:firstLineChars="200" w:firstLine="420"/>
        <w:rPr>
          <w:rFonts w:asciiTheme="minorEastAsia" w:hAnsiTheme="minorEastAsia" w:cs="Times New Roman"/>
          <w:szCs w:val="21"/>
        </w:rPr>
      </w:pPr>
    </w:p>
    <w:p w:rsidR="00DC0A7D" w:rsidRPr="00BA77B8" w:rsidRDefault="00DC0A7D" w:rsidP="00DC0A7D">
      <w:pPr>
        <w:widowControl/>
        <w:spacing w:line="340" w:lineRule="exact"/>
        <w:ind w:firstLineChars="200" w:firstLine="420"/>
        <w:rPr>
          <w:rFonts w:asciiTheme="minorEastAsia" w:hAnsiTheme="minorEastAsia" w:cs="Times New Roman"/>
          <w:szCs w:val="21"/>
        </w:rPr>
      </w:pPr>
    </w:p>
    <w:p w:rsidR="008F2983" w:rsidRPr="00704A65" w:rsidRDefault="00AE2ACF" w:rsidP="00DC0A7D">
      <w:pPr>
        <w:pStyle w:val="1"/>
        <w:ind w:left="420" w:hanging="420"/>
        <w:rPr>
          <w:rFonts w:ascii="Times New Roman" w:hAnsi="Times New Roman"/>
        </w:rPr>
      </w:pPr>
      <w:r w:rsidRPr="00704A65">
        <w:rPr>
          <w:rFonts w:ascii="Times New Roman" w:hAnsi="Times New Roman" w:hint="eastAsia"/>
        </w:rPr>
        <w:lastRenderedPageBreak/>
        <w:t>4</w:t>
      </w:r>
      <w:r w:rsidR="003A0077" w:rsidRPr="00704A65">
        <w:rPr>
          <w:rFonts w:ascii="Times New Roman" w:hAnsi="Times New Roman"/>
        </w:rPr>
        <w:t>深吃水</w:t>
      </w:r>
      <w:r w:rsidR="003A0077" w:rsidRPr="00704A65">
        <w:rPr>
          <w:rFonts w:ascii="Times New Roman" w:hAnsi="Times New Roman" w:hint="eastAsia"/>
        </w:rPr>
        <w:t>好望角型</w:t>
      </w:r>
      <w:r w:rsidR="003A0077" w:rsidRPr="00704A65">
        <w:rPr>
          <w:rFonts w:ascii="Times New Roman" w:hAnsi="Times New Roman"/>
        </w:rPr>
        <w:t>船舶靠泊镇江港</w:t>
      </w:r>
      <w:r w:rsidRPr="00704A65">
        <w:rPr>
          <w:rFonts w:ascii="Times New Roman" w:hAnsi="Times New Roman" w:hint="eastAsia"/>
        </w:rPr>
        <w:t>实例验证</w:t>
      </w:r>
    </w:p>
    <w:p w:rsidR="008F2983" w:rsidRPr="00BA77B8" w:rsidRDefault="00AE2ACF" w:rsidP="00DC0A7D">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选取</w:t>
      </w:r>
      <w:r w:rsidR="00445933" w:rsidRPr="00BA77B8">
        <w:rPr>
          <w:rFonts w:asciiTheme="minorEastAsia" w:hAnsiTheme="minorEastAsia" w:cs="Times New Roman"/>
          <w:szCs w:val="21"/>
        </w:rPr>
        <w:t>进港</w:t>
      </w:r>
      <w:r w:rsidR="00761959" w:rsidRPr="00BA77B8">
        <w:rPr>
          <w:rFonts w:asciiTheme="minorEastAsia" w:hAnsiTheme="minorEastAsia" w:cs="Times New Roman" w:hint="eastAsia"/>
          <w:szCs w:val="21"/>
        </w:rPr>
        <w:t>靠</w:t>
      </w:r>
      <w:r w:rsidR="00445933" w:rsidRPr="00BA77B8">
        <w:rPr>
          <w:rFonts w:asciiTheme="minorEastAsia" w:hAnsiTheme="minorEastAsia" w:cs="Times New Roman" w:hint="eastAsia"/>
          <w:szCs w:val="21"/>
        </w:rPr>
        <w:t>泊</w:t>
      </w:r>
      <w:r w:rsidR="00761959" w:rsidRPr="00BA77B8">
        <w:rPr>
          <w:rFonts w:asciiTheme="minorEastAsia" w:hAnsiTheme="minorEastAsia" w:cs="Times New Roman" w:hint="eastAsia"/>
          <w:szCs w:val="21"/>
        </w:rPr>
        <w:t>镇江</w:t>
      </w:r>
      <w:r w:rsidR="003A0077" w:rsidRPr="00BA77B8">
        <w:rPr>
          <w:rFonts w:asciiTheme="minorEastAsia" w:hAnsiTheme="minorEastAsia" w:cs="Times New Roman" w:hint="eastAsia"/>
          <w:szCs w:val="21"/>
        </w:rPr>
        <w:t>港大</w:t>
      </w:r>
      <w:r w:rsidR="00761959" w:rsidRPr="00BA77B8">
        <w:rPr>
          <w:rFonts w:asciiTheme="minorEastAsia" w:hAnsiTheme="minorEastAsia" w:cs="Times New Roman" w:hint="eastAsia"/>
          <w:szCs w:val="21"/>
        </w:rPr>
        <w:t>港12号泊位的</w:t>
      </w:r>
      <w:r w:rsidR="003A0077" w:rsidRPr="00BA77B8">
        <w:rPr>
          <w:rFonts w:asciiTheme="minorEastAsia" w:hAnsiTheme="minorEastAsia" w:cs="Times New Roman"/>
          <w:szCs w:val="21"/>
        </w:rPr>
        <w:t>深吃水</w:t>
      </w:r>
      <w:r w:rsidR="003A0077" w:rsidRPr="00BA77B8">
        <w:rPr>
          <w:rFonts w:asciiTheme="minorEastAsia" w:hAnsiTheme="minorEastAsia" w:cs="Times New Roman" w:hint="eastAsia"/>
          <w:szCs w:val="21"/>
        </w:rPr>
        <w:t>好望角型船舶</w:t>
      </w:r>
      <w:r w:rsidR="00FF6957" w:rsidRPr="00BA77B8">
        <w:rPr>
          <w:rFonts w:asciiTheme="minorEastAsia" w:hAnsiTheme="minorEastAsia" w:cs="Times New Roman" w:hint="eastAsia"/>
          <w:szCs w:val="21"/>
        </w:rPr>
        <w:t>“西奈山”</w:t>
      </w:r>
      <w:r w:rsidRPr="00BA77B8">
        <w:rPr>
          <w:rFonts w:asciiTheme="minorEastAsia" w:hAnsiTheme="minorEastAsia" w:cs="Times New Roman"/>
          <w:szCs w:val="21"/>
        </w:rPr>
        <w:t>轮（</w:t>
      </w:r>
      <w:r w:rsidR="0073207D" w:rsidRPr="00BA77B8">
        <w:rPr>
          <w:rFonts w:asciiTheme="minorEastAsia" w:hAnsiTheme="minorEastAsia" w:cs="Times New Roman" w:hint="eastAsia"/>
          <w:szCs w:val="21"/>
        </w:rPr>
        <w:t>船长289米，</w:t>
      </w:r>
      <w:r w:rsidR="00027DE7" w:rsidRPr="00BA77B8">
        <w:rPr>
          <w:rFonts w:asciiTheme="minorEastAsia" w:hAnsiTheme="minorEastAsia" w:cs="Times New Roman" w:hint="eastAsia"/>
          <w:szCs w:val="21"/>
        </w:rPr>
        <w:t>吃水11.8米</w:t>
      </w:r>
      <w:r w:rsidRPr="00BA77B8">
        <w:rPr>
          <w:rFonts w:asciiTheme="minorEastAsia" w:hAnsiTheme="minorEastAsia" w:cs="Times New Roman"/>
          <w:szCs w:val="21"/>
        </w:rPr>
        <w:t>）航行系统作为评价对象，在相关文献</w:t>
      </w:r>
      <w:r w:rsidRPr="00BA77B8">
        <w:rPr>
          <w:rFonts w:asciiTheme="minorEastAsia" w:hAnsiTheme="minorEastAsia" w:cs="Times New Roman"/>
          <w:szCs w:val="21"/>
          <w:vertAlign w:val="superscript"/>
        </w:rPr>
        <w:t>[8,</w:t>
      </w:r>
      <w:r w:rsidR="002D702F">
        <w:rPr>
          <w:rFonts w:asciiTheme="minorEastAsia" w:hAnsiTheme="minorEastAsia" w:cs="Times New Roman" w:hint="eastAsia"/>
          <w:szCs w:val="21"/>
          <w:vertAlign w:val="superscript"/>
        </w:rPr>
        <w:t>9，</w:t>
      </w:r>
      <w:r w:rsidRPr="00BA77B8">
        <w:rPr>
          <w:rFonts w:asciiTheme="minorEastAsia" w:hAnsiTheme="minorEastAsia" w:cs="Times New Roman"/>
          <w:szCs w:val="21"/>
          <w:vertAlign w:val="superscript"/>
        </w:rPr>
        <w:t>10</w:t>
      </w:r>
      <w:r w:rsidR="00BD7FC6">
        <w:rPr>
          <w:rFonts w:asciiTheme="minorEastAsia" w:hAnsiTheme="minorEastAsia" w:cs="Times New Roman" w:hint="eastAsia"/>
          <w:szCs w:val="21"/>
          <w:vertAlign w:val="superscript"/>
        </w:rPr>
        <w:t>,11</w:t>
      </w:r>
      <w:r w:rsidRPr="00BA77B8">
        <w:rPr>
          <w:rFonts w:asciiTheme="minorEastAsia" w:hAnsiTheme="minorEastAsia" w:cs="Times New Roman"/>
          <w:szCs w:val="21"/>
          <w:vertAlign w:val="superscript"/>
        </w:rPr>
        <w:t>]</w:t>
      </w:r>
      <w:r w:rsidRPr="00BA77B8">
        <w:rPr>
          <w:rFonts w:asciiTheme="minorEastAsia" w:hAnsiTheme="minorEastAsia" w:cs="Times New Roman"/>
          <w:szCs w:val="21"/>
        </w:rPr>
        <w:t>研究的基础之上，通过专家问卷的方式，分层次建立</w:t>
      </w:r>
      <w:r w:rsidR="00445933" w:rsidRPr="00BA77B8">
        <w:rPr>
          <w:rFonts w:asciiTheme="minorEastAsia" w:hAnsiTheme="minorEastAsia" w:cs="Times New Roman"/>
          <w:szCs w:val="21"/>
        </w:rPr>
        <w:t>深吃水</w:t>
      </w:r>
      <w:r w:rsidR="00925ACA" w:rsidRPr="00BA77B8">
        <w:rPr>
          <w:rFonts w:asciiTheme="minorEastAsia" w:hAnsiTheme="minorEastAsia" w:cs="Times New Roman" w:hint="eastAsia"/>
          <w:szCs w:val="21"/>
        </w:rPr>
        <w:t>好望角型</w:t>
      </w:r>
      <w:r w:rsidRPr="00BA77B8">
        <w:rPr>
          <w:rFonts w:asciiTheme="minorEastAsia" w:hAnsiTheme="minorEastAsia" w:cs="Times New Roman"/>
          <w:szCs w:val="21"/>
        </w:rPr>
        <w:t>船</w:t>
      </w:r>
      <w:r w:rsidR="00445933" w:rsidRPr="00BA77B8">
        <w:rPr>
          <w:rFonts w:asciiTheme="minorEastAsia" w:hAnsiTheme="minorEastAsia" w:cs="Times New Roman"/>
          <w:szCs w:val="21"/>
        </w:rPr>
        <w:t>舶靠泊</w:t>
      </w:r>
      <w:r w:rsidR="00925ACA" w:rsidRPr="00BA77B8">
        <w:rPr>
          <w:rFonts w:asciiTheme="minorEastAsia" w:hAnsiTheme="minorEastAsia" w:cs="Times New Roman"/>
          <w:szCs w:val="21"/>
        </w:rPr>
        <w:t>镇江港</w:t>
      </w:r>
      <w:r w:rsidRPr="00BA77B8">
        <w:rPr>
          <w:rFonts w:asciiTheme="minorEastAsia" w:hAnsiTheme="minorEastAsia" w:cs="Times New Roman"/>
          <w:szCs w:val="21"/>
        </w:rPr>
        <w:t>安全指标体系，如图2所示。</w:t>
      </w:r>
    </w:p>
    <w:p w:rsidR="008F2983" w:rsidRPr="00BA77B8" w:rsidRDefault="00AE2ACF" w:rsidP="00DC0A7D">
      <w:pPr>
        <w:widowControl/>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确定风险评价系统的因素集之后，利用层次分析法求取各因素集的权重，具体求取结果如下：</w:t>
      </w:r>
    </w:p>
    <w:p w:rsidR="008F2983" w:rsidRPr="00BA77B8" w:rsidRDefault="00AE2ACF" w:rsidP="00DC0A7D">
      <w:pPr>
        <w:widowControl/>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position w:val="-16"/>
          <w:szCs w:val="21"/>
        </w:rPr>
        <w:object w:dxaOrig="480" w:dyaOrig="405">
          <v:shape id="_x0000_i1072" type="#_x0000_t75" style="width:24pt;height:20pt" o:ole="">
            <v:imagedata r:id="rId98" o:title=""/>
          </v:shape>
          <o:OLEObject Type="Embed" ProgID="Equation.DSMT4" ShapeID="_x0000_i1072" DrawAspect="Content" ObjectID="_1744112245" r:id="rId99"/>
        </w:object>
      </w:r>
      <w:r w:rsidRPr="00BA77B8">
        <w:rPr>
          <w:rFonts w:asciiTheme="minorEastAsia" w:hAnsiTheme="minorEastAsia" w:cs="Times New Roman"/>
          <w:szCs w:val="21"/>
        </w:rPr>
        <w:t>={人为因素,船舶因素,环境因素,管理因素}={0.</w:t>
      </w:r>
      <w:r w:rsidRPr="00BA77B8">
        <w:rPr>
          <w:rFonts w:asciiTheme="minorEastAsia" w:hAnsiTheme="minorEastAsia" w:cs="Times New Roman" w:hint="eastAsia"/>
          <w:szCs w:val="21"/>
        </w:rPr>
        <w:t>29</w:t>
      </w:r>
      <w:r w:rsidRPr="00BA77B8">
        <w:rPr>
          <w:rFonts w:asciiTheme="minorEastAsia" w:hAnsiTheme="minorEastAsia" w:cs="Times New Roman"/>
          <w:szCs w:val="21"/>
        </w:rPr>
        <w:t>5,0.</w:t>
      </w:r>
      <w:r w:rsidRPr="00BA77B8">
        <w:rPr>
          <w:rFonts w:asciiTheme="minorEastAsia" w:hAnsiTheme="minorEastAsia" w:cs="Times New Roman" w:hint="eastAsia"/>
          <w:szCs w:val="21"/>
        </w:rPr>
        <w:t>173</w:t>
      </w:r>
      <w:r w:rsidRPr="00BA77B8">
        <w:rPr>
          <w:rFonts w:asciiTheme="minorEastAsia" w:hAnsiTheme="minorEastAsia" w:cs="Times New Roman"/>
          <w:szCs w:val="21"/>
        </w:rPr>
        <w:t>,0.2</w:t>
      </w:r>
      <w:r w:rsidRPr="00BA77B8">
        <w:rPr>
          <w:rFonts w:asciiTheme="minorEastAsia" w:hAnsiTheme="minorEastAsia" w:cs="Times New Roman" w:hint="eastAsia"/>
          <w:szCs w:val="21"/>
        </w:rPr>
        <w:t>8</w:t>
      </w:r>
      <w:r w:rsidRPr="00BA77B8">
        <w:rPr>
          <w:rFonts w:asciiTheme="minorEastAsia" w:hAnsiTheme="minorEastAsia" w:cs="Times New Roman"/>
          <w:szCs w:val="21"/>
        </w:rPr>
        <w:t>6,0.</w:t>
      </w:r>
      <w:r w:rsidRPr="00BA77B8">
        <w:rPr>
          <w:rFonts w:asciiTheme="minorEastAsia" w:hAnsiTheme="minorEastAsia" w:cs="Times New Roman" w:hint="eastAsia"/>
          <w:szCs w:val="21"/>
        </w:rPr>
        <w:t>246</w:t>
      </w:r>
      <w:r w:rsidRPr="00BA77B8">
        <w:rPr>
          <w:rFonts w:asciiTheme="minorEastAsia" w:hAnsiTheme="minorEastAsia" w:cs="Times New Roman"/>
          <w:szCs w:val="21"/>
        </w:rPr>
        <w:t>}</w:t>
      </w:r>
    </w:p>
    <w:p w:rsidR="008F2983" w:rsidRPr="00BA77B8" w:rsidRDefault="00AE2ACF" w:rsidP="00DC0A7D">
      <w:pPr>
        <w:widowControl/>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position w:val="-18"/>
          <w:szCs w:val="21"/>
        </w:rPr>
        <w:object w:dxaOrig="525" w:dyaOrig="420">
          <v:shape id="_x0000_i1073" type="#_x0000_t75" style="width:26pt;height:22pt" o:ole="">
            <v:imagedata r:id="rId100" o:title=""/>
          </v:shape>
          <o:OLEObject Type="Embed" ProgID="Equation.DSMT4" ShapeID="_x0000_i1073" DrawAspect="Content" ObjectID="_1744112246" r:id="rId101"/>
        </w:object>
      </w:r>
      <w:r w:rsidRPr="00BA77B8">
        <w:rPr>
          <w:rFonts w:asciiTheme="minorEastAsia" w:hAnsiTheme="minorEastAsia" w:cs="Times New Roman"/>
          <w:szCs w:val="21"/>
        </w:rPr>
        <w:t>={设备性能状况,船龄} ={0.</w:t>
      </w:r>
      <w:r w:rsidRPr="00BA77B8">
        <w:rPr>
          <w:rFonts w:asciiTheme="minorEastAsia" w:hAnsiTheme="minorEastAsia" w:cs="Times New Roman" w:hint="eastAsia"/>
          <w:szCs w:val="21"/>
        </w:rPr>
        <w:t>6</w:t>
      </w:r>
      <w:r w:rsidRPr="00BA77B8">
        <w:rPr>
          <w:rFonts w:asciiTheme="minorEastAsia" w:hAnsiTheme="minorEastAsia" w:cs="Times New Roman"/>
          <w:szCs w:val="21"/>
        </w:rPr>
        <w:t>12,0.</w:t>
      </w:r>
      <w:r w:rsidRPr="00BA77B8">
        <w:rPr>
          <w:rFonts w:asciiTheme="minorEastAsia" w:hAnsiTheme="minorEastAsia" w:cs="Times New Roman" w:hint="eastAsia"/>
          <w:szCs w:val="21"/>
        </w:rPr>
        <w:t>388</w:t>
      </w:r>
      <w:r w:rsidRPr="00BA77B8">
        <w:rPr>
          <w:rFonts w:asciiTheme="minorEastAsia" w:hAnsiTheme="minorEastAsia" w:cs="Times New Roman"/>
          <w:szCs w:val="21"/>
        </w:rPr>
        <w:t>}</w:t>
      </w:r>
    </w:p>
    <w:p w:rsidR="008F2983" w:rsidRPr="00BA77B8" w:rsidRDefault="00AE2ACF" w:rsidP="00DC0A7D">
      <w:pPr>
        <w:widowControl/>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position w:val="-18"/>
          <w:szCs w:val="21"/>
        </w:rPr>
        <w:object w:dxaOrig="525" w:dyaOrig="420">
          <v:shape id="_x0000_i1074" type="#_x0000_t75" style="width:26pt;height:22pt" o:ole="">
            <v:imagedata r:id="rId102" o:title=""/>
          </v:shape>
          <o:OLEObject Type="Embed" ProgID="Equation.DSMT4" ShapeID="_x0000_i1074" DrawAspect="Content" ObjectID="_1744112247" r:id="rId103"/>
        </w:object>
      </w:r>
      <w:r w:rsidRPr="00BA77B8">
        <w:rPr>
          <w:rFonts w:asciiTheme="minorEastAsia" w:hAnsiTheme="minorEastAsia" w:cs="Times New Roman"/>
          <w:szCs w:val="21"/>
        </w:rPr>
        <w:t>={适</w:t>
      </w:r>
      <w:proofErr w:type="gramStart"/>
      <w:r w:rsidRPr="00BA77B8">
        <w:rPr>
          <w:rFonts w:asciiTheme="minorEastAsia" w:hAnsiTheme="minorEastAsia" w:cs="Times New Roman"/>
          <w:szCs w:val="21"/>
        </w:rPr>
        <w:t>任水平</w:t>
      </w:r>
      <w:proofErr w:type="gramEnd"/>
      <w:r w:rsidRPr="00BA77B8">
        <w:rPr>
          <w:rFonts w:asciiTheme="minorEastAsia" w:hAnsiTheme="minorEastAsia" w:cs="Times New Roman"/>
          <w:szCs w:val="21"/>
        </w:rPr>
        <w:t>,责任心,健康状况}= {0.437,0.312,0.251}</w:t>
      </w:r>
    </w:p>
    <w:p w:rsidR="008F2983" w:rsidRPr="00BA77B8" w:rsidRDefault="00AE2ACF" w:rsidP="00DC0A7D">
      <w:pPr>
        <w:widowControl/>
        <w:adjustRightInd w:val="0"/>
        <w:snapToGrid w:val="0"/>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position w:val="-18"/>
          <w:szCs w:val="21"/>
        </w:rPr>
        <w:object w:dxaOrig="525" w:dyaOrig="420">
          <v:shape id="_x0000_i1075" type="#_x0000_t75" style="width:26pt;height:22pt" o:ole="">
            <v:imagedata r:id="rId104" o:title=""/>
          </v:shape>
          <o:OLEObject Type="Embed" ProgID="Equation.DSMT4" ShapeID="_x0000_i1075" DrawAspect="Content" ObjectID="_1744112248" r:id="rId105"/>
        </w:object>
      </w:r>
      <w:r w:rsidRPr="00BA77B8">
        <w:rPr>
          <w:rFonts w:asciiTheme="minorEastAsia" w:hAnsiTheme="minorEastAsia" w:cs="Times New Roman"/>
          <w:szCs w:val="21"/>
        </w:rPr>
        <w:t>={</w:t>
      </w:r>
      <w:r w:rsidRPr="00BA77B8">
        <w:rPr>
          <w:rFonts w:asciiTheme="minorEastAsia" w:hAnsiTheme="minorEastAsia" w:cs="Times New Roman" w:hint="eastAsia"/>
          <w:szCs w:val="21"/>
        </w:rPr>
        <w:t>航道情况</w:t>
      </w:r>
      <w:r w:rsidRPr="00BA77B8">
        <w:rPr>
          <w:rFonts w:asciiTheme="minorEastAsia" w:hAnsiTheme="minorEastAsia" w:cs="Times New Roman"/>
          <w:szCs w:val="21"/>
        </w:rPr>
        <w:t>,风,流,通航状况}= {0.286,0.202,0.248,0.264}</w:t>
      </w:r>
    </w:p>
    <w:p w:rsidR="008F2983" w:rsidRPr="00BA77B8" w:rsidRDefault="00AE2ACF" w:rsidP="00DC0A7D">
      <w:pPr>
        <w:widowControl/>
        <w:adjustRightInd w:val="0"/>
        <w:snapToGrid w:val="0"/>
        <w:spacing w:line="340" w:lineRule="exact"/>
        <w:ind w:firstLineChars="200" w:firstLine="420"/>
        <w:jc w:val="left"/>
        <w:rPr>
          <w:rFonts w:asciiTheme="minorEastAsia" w:hAnsiTheme="minorEastAsia" w:cs="Times New Roman"/>
          <w:szCs w:val="21"/>
        </w:rPr>
      </w:pPr>
      <w:r w:rsidRPr="00BA77B8">
        <w:rPr>
          <w:rFonts w:asciiTheme="minorEastAsia" w:hAnsiTheme="minorEastAsia" w:cs="Times New Roman"/>
          <w:position w:val="-18"/>
          <w:szCs w:val="21"/>
        </w:rPr>
        <w:object w:dxaOrig="525" w:dyaOrig="420">
          <v:shape id="_x0000_i1076" type="#_x0000_t75" style="width:26pt;height:22pt" o:ole="">
            <v:imagedata r:id="rId106" o:title=""/>
          </v:shape>
          <o:OLEObject Type="Embed" ProgID="Equation.DSMT4" ShapeID="_x0000_i1076" DrawAspect="Content" ObjectID="_1744112249" r:id="rId107"/>
        </w:object>
      </w:r>
      <w:r w:rsidRPr="00BA77B8">
        <w:rPr>
          <w:rFonts w:asciiTheme="minorEastAsia" w:hAnsiTheme="minorEastAsia" w:cs="Times New Roman"/>
          <w:szCs w:val="21"/>
        </w:rPr>
        <w:t>={船公司</w:t>
      </w:r>
      <w:r w:rsidRPr="00BA77B8">
        <w:rPr>
          <w:rFonts w:asciiTheme="minorEastAsia" w:hAnsiTheme="minorEastAsia" w:cs="Times New Roman" w:hint="eastAsia"/>
          <w:szCs w:val="21"/>
        </w:rPr>
        <w:t>管理</w:t>
      </w:r>
      <w:r w:rsidRPr="00BA77B8">
        <w:rPr>
          <w:rFonts w:asciiTheme="minorEastAsia" w:hAnsiTheme="minorEastAsia" w:cs="Times New Roman"/>
          <w:szCs w:val="21"/>
        </w:rPr>
        <w:t>,船上管理,海事</w:t>
      </w:r>
      <w:r w:rsidRPr="00BA77B8">
        <w:rPr>
          <w:rFonts w:asciiTheme="minorEastAsia" w:hAnsiTheme="minorEastAsia" w:cs="Times New Roman" w:hint="eastAsia"/>
          <w:szCs w:val="21"/>
        </w:rPr>
        <w:t>部门</w:t>
      </w:r>
      <w:r w:rsidRPr="00BA77B8">
        <w:rPr>
          <w:rFonts w:asciiTheme="minorEastAsia" w:hAnsiTheme="minorEastAsia" w:cs="Times New Roman"/>
          <w:szCs w:val="21"/>
        </w:rPr>
        <w:t>管理}={0.213,0.514,0.273}</w:t>
      </w:r>
    </w:p>
    <w:p w:rsidR="008F2983" w:rsidRPr="00BA77B8" w:rsidRDefault="00AE2ACF">
      <w:pPr>
        <w:wordWrap w:val="0"/>
        <w:spacing w:line="360" w:lineRule="auto"/>
        <w:ind w:leftChars="-203" w:left="-424" w:rightChars="-419" w:right="-880" w:hanging="2"/>
        <w:jc w:val="center"/>
        <w:rPr>
          <w:rFonts w:asciiTheme="minorEastAsia" w:hAnsiTheme="minorEastAsia" w:cs="Times New Roman"/>
          <w:szCs w:val="21"/>
        </w:rPr>
      </w:pPr>
      <w:r w:rsidRPr="00BA77B8">
        <w:rPr>
          <w:rFonts w:asciiTheme="minorEastAsia" w:hAnsiTheme="minorEastAsia" w:cs="Times New Roman" w:hint="eastAsia"/>
          <w:noProof/>
          <w:szCs w:val="21"/>
        </w:rPr>
        <w:drawing>
          <wp:inline distT="0" distB="0" distL="114300" distR="114300" wp14:anchorId="3479F876" wp14:editId="463D92B2">
            <wp:extent cx="2542568" cy="1231966"/>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指标体系"/>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41760" cy="1231574"/>
                    </a:xfrm>
                    <a:prstGeom prst="rect">
                      <a:avLst/>
                    </a:prstGeom>
                  </pic:spPr>
                </pic:pic>
              </a:graphicData>
            </a:graphic>
          </wp:inline>
        </w:drawing>
      </w:r>
    </w:p>
    <w:p w:rsidR="008F2983" w:rsidRPr="00DC0A7D" w:rsidRDefault="00AE2ACF" w:rsidP="00DC0A7D">
      <w:pPr>
        <w:pStyle w:val="af4"/>
        <w:jc w:val="center"/>
        <w:rPr>
          <w:rFonts w:asciiTheme="majorEastAsia" w:eastAsiaTheme="majorEastAsia" w:hAnsiTheme="majorEastAsia"/>
        </w:rPr>
      </w:pPr>
      <w:r w:rsidRPr="00DC0A7D">
        <w:rPr>
          <w:rFonts w:asciiTheme="majorEastAsia" w:eastAsiaTheme="majorEastAsia" w:hAnsiTheme="majorEastAsia"/>
        </w:rPr>
        <w:t>图2</w:t>
      </w:r>
      <w:r w:rsidR="00F93B1F" w:rsidRPr="00DC0A7D">
        <w:rPr>
          <w:rFonts w:asciiTheme="majorEastAsia" w:eastAsiaTheme="majorEastAsia" w:hAnsiTheme="majorEastAsia" w:hint="eastAsia"/>
        </w:rPr>
        <w:t xml:space="preserve"> </w:t>
      </w:r>
      <w:r w:rsidRPr="00DC0A7D">
        <w:rPr>
          <w:rFonts w:asciiTheme="majorEastAsia" w:eastAsiaTheme="majorEastAsia" w:hAnsiTheme="majorEastAsia"/>
        </w:rPr>
        <w:t xml:space="preserve"> </w:t>
      </w:r>
      <w:r w:rsidR="007039D5" w:rsidRPr="00DC0A7D">
        <w:rPr>
          <w:rFonts w:asciiTheme="majorEastAsia" w:eastAsiaTheme="majorEastAsia" w:hAnsiTheme="majorEastAsia"/>
        </w:rPr>
        <w:t>深吃水</w:t>
      </w:r>
      <w:r w:rsidR="00925ACA" w:rsidRPr="00DC0A7D">
        <w:rPr>
          <w:rFonts w:asciiTheme="majorEastAsia" w:eastAsiaTheme="majorEastAsia" w:hAnsiTheme="majorEastAsia" w:hint="eastAsia"/>
        </w:rPr>
        <w:t>好望角</w:t>
      </w:r>
      <w:r w:rsidRPr="00DC0A7D">
        <w:rPr>
          <w:rFonts w:asciiTheme="majorEastAsia" w:eastAsiaTheme="majorEastAsia" w:hAnsiTheme="majorEastAsia" w:hint="eastAsia"/>
        </w:rPr>
        <w:t>型</w:t>
      </w:r>
      <w:r w:rsidR="007039D5" w:rsidRPr="00DC0A7D">
        <w:rPr>
          <w:rFonts w:asciiTheme="majorEastAsia" w:eastAsiaTheme="majorEastAsia" w:hAnsiTheme="majorEastAsia"/>
        </w:rPr>
        <w:t>船舶靠泊</w:t>
      </w:r>
      <w:r w:rsidR="00925ACA" w:rsidRPr="00DC0A7D">
        <w:rPr>
          <w:rFonts w:asciiTheme="majorEastAsia" w:eastAsiaTheme="majorEastAsia" w:hAnsiTheme="majorEastAsia"/>
        </w:rPr>
        <w:t>镇江港</w:t>
      </w:r>
      <w:r w:rsidRPr="00DC0A7D">
        <w:rPr>
          <w:rFonts w:asciiTheme="majorEastAsia" w:eastAsiaTheme="majorEastAsia" w:hAnsiTheme="majorEastAsia"/>
        </w:rPr>
        <w:t>风险评价指标体系</w:t>
      </w:r>
    </w:p>
    <w:p w:rsidR="008F2983" w:rsidRPr="00BA77B8" w:rsidRDefault="00AE2ACF">
      <w:pPr>
        <w:widowControl/>
        <w:ind w:firstLineChars="200" w:firstLine="420"/>
        <w:rPr>
          <w:rFonts w:asciiTheme="minorEastAsia" w:hAnsiTheme="minorEastAsia" w:cs="Times New Roman"/>
          <w:szCs w:val="21"/>
        </w:rPr>
      </w:pPr>
      <w:r w:rsidRPr="00BA77B8">
        <w:rPr>
          <w:rFonts w:asciiTheme="minorEastAsia" w:hAnsiTheme="minorEastAsia" w:cs="Times New Roman"/>
          <w:szCs w:val="21"/>
        </w:rPr>
        <w:t>结合</w:t>
      </w:r>
      <w:r w:rsidR="00925ACA" w:rsidRPr="00BA77B8">
        <w:rPr>
          <w:rFonts w:asciiTheme="minorEastAsia" w:hAnsiTheme="minorEastAsia" w:cs="Times New Roman"/>
          <w:szCs w:val="21"/>
        </w:rPr>
        <w:t>“西奈山</w:t>
      </w:r>
      <w:r w:rsidRPr="00BA77B8">
        <w:rPr>
          <w:rFonts w:asciiTheme="minorEastAsia" w:hAnsiTheme="minorEastAsia" w:cs="Times New Roman"/>
          <w:szCs w:val="21"/>
        </w:rPr>
        <w:t>”轮航行的实际状况，从各底层因素引发船舶事故的可能性以及可能造成事故的严重程度方面考虑，邀请5位</w:t>
      </w:r>
      <w:r w:rsidR="00925ACA" w:rsidRPr="00BA77B8">
        <w:rPr>
          <w:rFonts w:asciiTheme="minorEastAsia" w:hAnsiTheme="minorEastAsia" w:cs="Times New Roman"/>
          <w:szCs w:val="21"/>
        </w:rPr>
        <w:t>引航</w:t>
      </w:r>
      <w:r w:rsidRPr="00BA77B8">
        <w:rPr>
          <w:rFonts w:asciiTheme="minorEastAsia" w:hAnsiTheme="minorEastAsia" w:cs="Times New Roman"/>
          <w:szCs w:val="21"/>
        </w:rPr>
        <w:t>专家对各底层风险因素进行评估，取评估结果作为</w:t>
      </w:r>
      <w:r w:rsidR="00925ACA" w:rsidRPr="00BA77B8">
        <w:rPr>
          <w:rFonts w:asciiTheme="minorEastAsia" w:hAnsiTheme="minorEastAsia" w:cs="Times New Roman"/>
          <w:szCs w:val="21"/>
        </w:rPr>
        <w:t>引航</w:t>
      </w:r>
      <w:r w:rsidRPr="00BA77B8">
        <w:rPr>
          <w:rFonts w:asciiTheme="minorEastAsia" w:hAnsiTheme="minorEastAsia" w:cs="Times New Roman"/>
          <w:szCs w:val="21"/>
        </w:rPr>
        <w:t>专家主观意见。以环境因素为例，</w:t>
      </w:r>
      <w:r w:rsidR="00DC4C50" w:rsidRPr="00BA77B8">
        <w:rPr>
          <w:rFonts w:asciiTheme="minorEastAsia" w:hAnsiTheme="minorEastAsia" w:cs="Times New Roman"/>
          <w:szCs w:val="21"/>
        </w:rPr>
        <w:t>引航</w:t>
      </w:r>
      <w:r w:rsidRPr="00BA77B8">
        <w:rPr>
          <w:rFonts w:asciiTheme="minorEastAsia" w:hAnsiTheme="minorEastAsia" w:cs="Times New Roman"/>
          <w:szCs w:val="21"/>
        </w:rPr>
        <w:t>专家的意见如表1所示：</w:t>
      </w:r>
    </w:p>
    <w:p w:rsidR="0087203A" w:rsidRPr="00B67B2B" w:rsidRDefault="0087203A" w:rsidP="00BA77B8">
      <w:pPr>
        <w:widowControl/>
        <w:tabs>
          <w:tab w:val="left" w:pos="2955"/>
        </w:tabs>
        <w:snapToGrid w:val="0"/>
        <w:spacing w:line="264" w:lineRule="auto"/>
        <w:ind w:firstLineChars="200" w:firstLine="420"/>
        <w:contextualSpacing/>
        <w:jc w:val="center"/>
        <w:rPr>
          <w:rFonts w:ascii="黑体" w:eastAsia="黑体" w:hAnsi="黑体" w:cs="Times New Roman"/>
          <w:szCs w:val="21"/>
        </w:rPr>
      </w:pPr>
    </w:p>
    <w:p w:rsidR="00C367A5" w:rsidRPr="00DC0A7D" w:rsidRDefault="00AE2ACF" w:rsidP="00DC0A7D">
      <w:pPr>
        <w:pStyle w:val="af4"/>
        <w:jc w:val="center"/>
        <w:rPr>
          <w:rFonts w:asciiTheme="majorEastAsia" w:eastAsiaTheme="majorEastAsia" w:hAnsiTheme="majorEastAsia"/>
        </w:rPr>
      </w:pPr>
      <w:r w:rsidRPr="00DC0A7D">
        <w:rPr>
          <w:rFonts w:asciiTheme="majorEastAsia" w:eastAsiaTheme="majorEastAsia" w:hAnsiTheme="majorEastAsia"/>
        </w:rPr>
        <w:t>表1 环境因素各因素的</w:t>
      </w:r>
      <w:r w:rsidR="00925ACA" w:rsidRPr="00DC0A7D">
        <w:rPr>
          <w:rFonts w:asciiTheme="majorEastAsia" w:eastAsiaTheme="majorEastAsia" w:hAnsiTheme="majorEastAsia"/>
        </w:rPr>
        <w:t>引航</w:t>
      </w:r>
      <w:r w:rsidRPr="00DC0A7D">
        <w:rPr>
          <w:rFonts w:asciiTheme="majorEastAsia" w:eastAsiaTheme="majorEastAsia" w:hAnsiTheme="majorEastAsia"/>
        </w:rPr>
        <w:t>专家评语意见</w:t>
      </w:r>
    </w:p>
    <w:tbl>
      <w:tblPr>
        <w:tblStyle w:val="a3"/>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929"/>
        <w:gridCol w:w="929"/>
        <w:gridCol w:w="929"/>
        <w:gridCol w:w="929"/>
        <w:gridCol w:w="929"/>
      </w:tblGrid>
      <w:tr w:rsidR="008F2983" w:rsidRPr="003854F3" w:rsidTr="003854F3">
        <w:trPr>
          <w:trHeight w:val="306"/>
          <w:jc w:val="center"/>
        </w:trPr>
        <w:tc>
          <w:tcPr>
            <w:tcW w:w="0" w:type="auto"/>
            <w:tcBorders>
              <w:top w:val="single" w:sz="18" w:space="0" w:color="auto"/>
              <w:bottom w:val="single" w:sz="12" w:space="0" w:color="auto"/>
            </w:tcBorders>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风险</w:t>
            </w:r>
          </w:p>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因素</w:t>
            </w:r>
          </w:p>
        </w:tc>
        <w:tc>
          <w:tcPr>
            <w:tcW w:w="0" w:type="auto"/>
            <w:tcBorders>
              <w:top w:val="single" w:sz="18" w:space="0" w:color="auto"/>
              <w:bottom w:val="single" w:sz="12" w:space="0" w:color="auto"/>
            </w:tcBorders>
          </w:tcPr>
          <w:p w:rsidR="008F2983" w:rsidRPr="003854F3" w:rsidRDefault="00DC4C50">
            <w:pPr>
              <w:jc w:val="center"/>
              <w:rPr>
                <w:rFonts w:asciiTheme="minorEastAsia" w:hAnsiTheme="minorEastAsia" w:cs="Times New Roman"/>
                <w:sz w:val="15"/>
                <w:szCs w:val="15"/>
              </w:rPr>
            </w:pPr>
            <w:r w:rsidRPr="003854F3">
              <w:rPr>
                <w:rFonts w:asciiTheme="minorEastAsia" w:hAnsiTheme="minorEastAsia" w:cs="Times New Roman"/>
                <w:sz w:val="15"/>
                <w:szCs w:val="15"/>
              </w:rPr>
              <w:t>引航</w:t>
            </w:r>
            <w:r w:rsidR="00AE2ACF" w:rsidRPr="003854F3">
              <w:rPr>
                <w:rFonts w:asciiTheme="minorEastAsia" w:hAnsiTheme="minorEastAsia" w:cs="Times New Roman"/>
                <w:sz w:val="15"/>
                <w:szCs w:val="15"/>
              </w:rPr>
              <w:t>专家1</w:t>
            </w:r>
          </w:p>
        </w:tc>
        <w:tc>
          <w:tcPr>
            <w:tcW w:w="0" w:type="auto"/>
            <w:tcBorders>
              <w:top w:val="single" w:sz="18" w:space="0" w:color="auto"/>
              <w:bottom w:val="single" w:sz="12" w:space="0" w:color="auto"/>
            </w:tcBorders>
          </w:tcPr>
          <w:p w:rsidR="008F2983" w:rsidRPr="003854F3" w:rsidRDefault="00DC4C50">
            <w:pPr>
              <w:jc w:val="center"/>
              <w:rPr>
                <w:rFonts w:asciiTheme="minorEastAsia" w:hAnsiTheme="minorEastAsia" w:cs="Times New Roman"/>
                <w:sz w:val="15"/>
                <w:szCs w:val="15"/>
              </w:rPr>
            </w:pPr>
            <w:r w:rsidRPr="003854F3">
              <w:rPr>
                <w:rFonts w:asciiTheme="minorEastAsia" w:hAnsiTheme="minorEastAsia" w:cs="Times New Roman"/>
                <w:sz w:val="15"/>
                <w:szCs w:val="15"/>
              </w:rPr>
              <w:t>引航</w:t>
            </w:r>
            <w:r w:rsidR="00AE2ACF" w:rsidRPr="003854F3">
              <w:rPr>
                <w:rFonts w:asciiTheme="minorEastAsia" w:hAnsiTheme="minorEastAsia" w:cs="Times New Roman"/>
                <w:sz w:val="15"/>
                <w:szCs w:val="15"/>
              </w:rPr>
              <w:t>专家2</w:t>
            </w:r>
          </w:p>
        </w:tc>
        <w:tc>
          <w:tcPr>
            <w:tcW w:w="0" w:type="auto"/>
            <w:tcBorders>
              <w:top w:val="single" w:sz="18" w:space="0" w:color="auto"/>
              <w:bottom w:val="single" w:sz="12" w:space="0" w:color="auto"/>
            </w:tcBorders>
          </w:tcPr>
          <w:p w:rsidR="008F2983" w:rsidRPr="003854F3" w:rsidRDefault="00DC4C50">
            <w:pPr>
              <w:jc w:val="center"/>
              <w:rPr>
                <w:rFonts w:asciiTheme="minorEastAsia" w:hAnsiTheme="minorEastAsia" w:cs="Times New Roman"/>
                <w:sz w:val="15"/>
                <w:szCs w:val="15"/>
              </w:rPr>
            </w:pPr>
            <w:r w:rsidRPr="003854F3">
              <w:rPr>
                <w:rFonts w:asciiTheme="minorEastAsia" w:hAnsiTheme="minorEastAsia" w:cs="Times New Roman"/>
                <w:sz w:val="15"/>
                <w:szCs w:val="15"/>
              </w:rPr>
              <w:t>引航</w:t>
            </w:r>
            <w:r w:rsidR="00AE2ACF" w:rsidRPr="003854F3">
              <w:rPr>
                <w:rFonts w:asciiTheme="minorEastAsia" w:hAnsiTheme="minorEastAsia" w:cs="Times New Roman"/>
                <w:sz w:val="15"/>
                <w:szCs w:val="15"/>
              </w:rPr>
              <w:t>专家3</w:t>
            </w:r>
          </w:p>
        </w:tc>
        <w:tc>
          <w:tcPr>
            <w:tcW w:w="0" w:type="auto"/>
            <w:tcBorders>
              <w:top w:val="single" w:sz="18" w:space="0" w:color="auto"/>
              <w:bottom w:val="single" w:sz="12" w:space="0" w:color="auto"/>
            </w:tcBorders>
          </w:tcPr>
          <w:p w:rsidR="008F2983" w:rsidRPr="003854F3" w:rsidRDefault="00DC4C50">
            <w:pPr>
              <w:jc w:val="center"/>
              <w:rPr>
                <w:rFonts w:asciiTheme="minorEastAsia" w:hAnsiTheme="minorEastAsia" w:cs="Times New Roman"/>
                <w:sz w:val="15"/>
                <w:szCs w:val="15"/>
              </w:rPr>
            </w:pPr>
            <w:r w:rsidRPr="003854F3">
              <w:rPr>
                <w:rFonts w:asciiTheme="minorEastAsia" w:hAnsiTheme="minorEastAsia" w:cs="Times New Roman"/>
                <w:sz w:val="15"/>
                <w:szCs w:val="15"/>
              </w:rPr>
              <w:t>引航</w:t>
            </w:r>
            <w:r w:rsidR="00AE2ACF" w:rsidRPr="003854F3">
              <w:rPr>
                <w:rFonts w:asciiTheme="minorEastAsia" w:hAnsiTheme="minorEastAsia" w:cs="Times New Roman"/>
                <w:sz w:val="15"/>
                <w:szCs w:val="15"/>
              </w:rPr>
              <w:t>专家4</w:t>
            </w:r>
          </w:p>
        </w:tc>
        <w:tc>
          <w:tcPr>
            <w:tcW w:w="0" w:type="auto"/>
            <w:tcBorders>
              <w:top w:val="single" w:sz="18" w:space="0" w:color="auto"/>
              <w:bottom w:val="single" w:sz="12" w:space="0" w:color="auto"/>
            </w:tcBorders>
          </w:tcPr>
          <w:p w:rsidR="008F2983" w:rsidRPr="003854F3" w:rsidRDefault="00DC4C50">
            <w:pPr>
              <w:jc w:val="center"/>
              <w:rPr>
                <w:rFonts w:asciiTheme="minorEastAsia" w:hAnsiTheme="minorEastAsia" w:cs="Times New Roman"/>
                <w:sz w:val="15"/>
                <w:szCs w:val="15"/>
              </w:rPr>
            </w:pPr>
            <w:r w:rsidRPr="003854F3">
              <w:rPr>
                <w:rFonts w:asciiTheme="minorEastAsia" w:hAnsiTheme="minorEastAsia" w:cs="Times New Roman"/>
                <w:sz w:val="15"/>
                <w:szCs w:val="15"/>
              </w:rPr>
              <w:t>引航</w:t>
            </w:r>
            <w:r w:rsidR="00AE2ACF" w:rsidRPr="003854F3">
              <w:rPr>
                <w:rFonts w:asciiTheme="minorEastAsia" w:hAnsiTheme="minorEastAsia" w:cs="Times New Roman"/>
                <w:sz w:val="15"/>
                <w:szCs w:val="15"/>
              </w:rPr>
              <w:t>专家5</w:t>
            </w:r>
          </w:p>
        </w:tc>
      </w:tr>
      <w:tr w:rsidR="008F2983" w:rsidRPr="003854F3" w:rsidTr="003854F3">
        <w:trPr>
          <w:trHeight w:val="157"/>
          <w:jc w:val="center"/>
        </w:trPr>
        <w:tc>
          <w:tcPr>
            <w:tcW w:w="0" w:type="auto"/>
            <w:tcBorders>
              <w:top w:val="single" w:sz="12" w:space="0" w:color="auto"/>
            </w:tcBorders>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hint="eastAsia"/>
                <w:sz w:val="15"/>
                <w:szCs w:val="15"/>
              </w:rPr>
              <w:t>航道条件</w:t>
            </w:r>
          </w:p>
        </w:tc>
        <w:tc>
          <w:tcPr>
            <w:tcW w:w="0" w:type="auto"/>
            <w:tcBorders>
              <w:top w:val="single" w:sz="12" w:space="0" w:color="auto"/>
            </w:tcBorders>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一般</w:t>
            </w:r>
          </w:p>
        </w:tc>
        <w:tc>
          <w:tcPr>
            <w:tcW w:w="0" w:type="auto"/>
            <w:tcBorders>
              <w:top w:val="single" w:sz="12" w:space="0" w:color="auto"/>
            </w:tcBorders>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较小</w:t>
            </w:r>
          </w:p>
        </w:tc>
        <w:tc>
          <w:tcPr>
            <w:tcW w:w="0" w:type="auto"/>
            <w:tcBorders>
              <w:top w:val="single" w:sz="12" w:space="0" w:color="auto"/>
            </w:tcBorders>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hint="eastAsia"/>
                <w:sz w:val="15"/>
                <w:szCs w:val="15"/>
              </w:rPr>
              <w:t>较大</w:t>
            </w:r>
          </w:p>
        </w:tc>
        <w:tc>
          <w:tcPr>
            <w:tcW w:w="0" w:type="auto"/>
            <w:tcBorders>
              <w:top w:val="single" w:sz="12" w:space="0" w:color="auto"/>
            </w:tcBorders>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一般</w:t>
            </w:r>
          </w:p>
        </w:tc>
        <w:tc>
          <w:tcPr>
            <w:tcW w:w="0" w:type="auto"/>
            <w:tcBorders>
              <w:top w:val="single" w:sz="12" w:space="0" w:color="auto"/>
            </w:tcBorders>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较小</w:t>
            </w:r>
          </w:p>
        </w:tc>
      </w:tr>
      <w:tr w:rsidR="008F2983" w:rsidRPr="003854F3" w:rsidTr="003854F3">
        <w:trPr>
          <w:trHeight w:val="157"/>
          <w:jc w:val="center"/>
        </w:trPr>
        <w:tc>
          <w:tcPr>
            <w:tcW w:w="0" w:type="auto"/>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风</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hint="eastAsia"/>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r>
      <w:tr w:rsidR="008F2983" w:rsidRPr="003854F3" w:rsidTr="003854F3">
        <w:trPr>
          <w:trHeight w:val="157"/>
          <w:jc w:val="center"/>
        </w:trPr>
        <w:tc>
          <w:tcPr>
            <w:tcW w:w="0" w:type="auto"/>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流</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较大</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较小</w:t>
            </w:r>
          </w:p>
        </w:tc>
      </w:tr>
      <w:tr w:rsidR="008F2983" w:rsidRPr="003854F3" w:rsidTr="003854F3">
        <w:trPr>
          <w:trHeight w:val="316"/>
          <w:jc w:val="center"/>
        </w:trPr>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通航状况</w:t>
            </w:r>
          </w:p>
        </w:tc>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较大</w:t>
            </w:r>
          </w:p>
        </w:tc>
        <w:tc>
          <w:tcPr>
            <w:tcW w:w="0" w:type="auto"/>
            <w:vAlign w:val="center"/>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sz w:val="15"/>
                <w:szCs w:val="15"/>
              </w:rPr>
              <w:t>一般</w:t>
            </w:r>
          </w:p>
        </w:tc>
      </w:tr>
    </w:tbl>
    <w:p w:rsidR="005424A7" w:rsidRPr="00BA77B8" w:rsidRDefault="00AE2ACF" w:rsidP="00C367A5">
      <w:pPr>
        <w:widowControl/>
        <w:ind w:firstLineChars="200" w:firstLine="420"/>
        <w:rPr>
          <w:rFonts w:asciiTheme="minorEastAsia" w:hAnsiTheme="minorEastAsia" w:cs="Times New Roman"/>
          <w:szCs w:val="21"/>
        </w:rPr>
      </w:pPr>
      <w:r w:rsidRPr="00BA77B8">
        <w:rPr>
          <w:rFonts w:asciiTheme="minorEastAsia" w:hAnsiTheme="minorEastAsia" w:cs="Times New Roman"/>
          <w:szCs w:val="21"/>
        </w:rPr>
        <w:t>依据表1，结合离散集</w:t>
      </w:r>
      <w:r w:rsidRPr="00BA77B8">
        <w:rPr>
          <w:rFonts w:asciiTheme="minorEastAsia" w:hAnsiTheme="minorEastAsia" w:cs="Times New Roman"/>
          <w:position w:val="-6"/>
          <w:szCs w:val="21"/>
        </w:rPr>
        <w:object w:dxaOrig="135" w:dyaOrig="240">
          <v:shape id="_x0000_i1077" type="#_x0000_t75" style="width:6.5pt;height:12pt" o:ole="">
            <v:imagedata r:id="rId109" o:title=""/>
          </v:shape>
          <o:OLEObject Type="Embed" ProgID="Equation.DSMT4" ShapeID="_x0000_i1077" DrawAspect="Content" ObjectID="_1744112250" r:id="rId110"/>
        </w:object>
      </w:r>
      <w:r w:rsidRPr="00BA77B8">
        <w:rPr>
          <w:rFonts w:asciiTheme="minorEastAsia" w:hAnsiTheme="minorEastAsia" w:cs="Times New Roman"/>
          <w:szCs w:val="21"/>
        </w:rPr>
        <w:t>与模糊语言的对应关系，可得</w:t>
      </w:r>
      <w:r w:rsidR="00DC4C50" w:rsidRPr="00BA77B8">
        <w:rPr>
          <w:rFonts w:asciiTheme="minorEastAsia" w:hAnsiTheme="minorEastAsia" w:cs="Times New Roman"/>
          <w:szCs w:val="21"/>
        </w:rPr>
        <w:t>引航</w:t>
      </w:r>
      <w:r w:rsidRPr="00BA77B8">
        <w:rPr>
          <w:rFonts w:asciiTheme="minorEastAsia" w:hAnsiTheme="minorEastAsia" w:cs="Times New Roman"/>
          <w:szCs w:val="21"/>
        </w:rPr>
        <w:t>专家评语意见对应的离散值。然后通过评语云模型，求得各位</w:t>
      </w:r>
      <w:r w:rsidR="00DC4C50" w:rsidRPr="00BA77B8">
        <w:rPr>
          <w:rFonts w:asciiTheme="minorEastAsia" w:hAnsiTheme="minorEastAsia" w:cs="Times New Roman"/>
          <w:szCs w:val="21"/>
        </w:rPr>
        <w:t>引航</w:t>
      </w:r>
      <w:r w:rsidRPr="00BA77B8">
        <w:rPr>
          <w:rFonts w:asciiTheme="minorEastAsia" w:hAnsiTheme="minorEastAsia" w:cs="Times New Roman"/>
          <w:szCs w:val="21"/>
        </w:rPr>
        <w:t>专家关于能见度的评语的mass函数，如表2所示。</w:t>
      </w:r>
    </w:p>
    <w:p w:rsidR="00C367A5" w:rsidRPr="00DC0A7D" w:rsidRDefault="00AE2ACF" w:rsidP="00DC0A7D">
      <w:pPr>
        <w:pStyle w:val="af4"/>
        <w:jc w:val="center"/>
        <w:rPr>
          <w:rFonts w:asciiTheme="majorEastAsia" w:eastAsiaTheme="majorEastAsia" w:hAnsiTheme="majorEastAsia"/>
        </w:rPr>
      </w:pPr>
      <w:r w:rsidRPr="00DC0A7D">
        <w:rPr>
          <w:rFonts w:asciiTheme="majorEastAsia" w:eastAsiaTheme="majorEastAsia" w:hAnsiTheme="majorEastAsia"/>
        </w:rPr>
        <w:t>表2 不同</w:t>
      </w:r>
      <w:r w:rsidR="00925ACA" w:rsidRPr="00DC0A7D">
        <w:rPr>
          <w:rFonts w:asciiTheme="majorEastAsia" w:eastAsiaTheme="majorEastAsia" w:hAnsiTheme="majorEastAsia"/>
        </w:rPr>
        <w:t>引航</w:t>
      </w:r>
      <w:r w:rsidRPr="00DC0A7D">
        <w:rPr>
          <w:rFonts w:asciiTheme="majorEastAsia" w:eastAsiaTheme="majorEastAsia" w:hAnsiTheme="majorEastAsia"/>
        </w:rPr>
        <w:t>专家关于</w:t>
      </w:r>
      <w:r w:rsidRPr="00DC0A7D">
        <w:rPr>
          <w:rFonts w:asciiTheme="majorEastAsia" w:eastAsiaTheme="majorEastAsia" w:hAnsiTheme="majorEastAsia" w:hint="eastAsia"/>
        </w:rPr>
        <w:t>航道条件</w:t>
      </w:r>
      <w:r w:rsidRPr="00DC0A7D">
        <w:rPr>
          <w:rFonts w:asciiTheme="majorEastAsia" w:eastAsiaTheme="majorEastAsia" w:hAnsiTheme="majorEastAsia"/>
        </w:rPr>
        <w:t>的评语mass函数</w:t>
      </w:r>
    </w:p>
    <w:tbl>
      <w:tblPr>
        <w:tblW w:w="0" w:type="auto"/>
        <w:jc w:val="center"/>
        <w:tblBorders>
          <w:top w:val="single" w:sz="18" w:space="0" w:color="auto"/>
          <w:bottom w:val="single" w:sz="18" w:space="0" w:color="auto"/>
        </w:tblBorders>
        <w:tblLook w:val="04A0" w:firstRow="1" w:lastRow="0" w:firstColumn="1" w:lastColumn="0" w:noHBand="0" w:noVBand="1"/>
      </w:tblPr>
      <w:tblGrid>
        <w:gridCol w:w="816"/>
        <w:gridCol w:w="666"/>
        <w:gridCol w:w="666"/>
        <w:gridCol w:w="666"/>
        <w:gridCol w:w="666"/>
        <w:gridCol w:w="366"/>
      </w:tblGrid>
      <w:tr w:rsidR="008F2983" w:rsidRPr="003854F3" w:rsidTr="00DC0A7D">
        <w:trPr>
          <w:trHeight w:val="274"/>
          <w:jc w:val="center"/>
        </w:trPr>
        <w:tc>
          <w:tcPr>
            <w:tcW w:w="0" w:type="auto"/>
            <w:vMerge w:val="restart"/>
            <w:tcBorders>
              <w:top w:val="single" w:sz="18" w:space="0" w:color="auto"/>
              <w:bottom w:val="nil"/>
            </w:tcBorders>
            <w:shd w:val="clear" w:color="auto" w:fill="auto"/>
            <w:noWrap/>
            <w:vAlign w:val="center"/>
          </w:tcPr>
          <w:p w:rsidR="008F2983" w:rsidRPr="003854F3" w:rsidRDefault="00DC4C50">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引航</w:t>
            </w:r>
            <w:r w:rsidR="00AE2ACF" w:rsidRPr="003854F3">
              <w:rPr>
                <w:rFonts w:asciiTheme="minorEastAsia" w:hAnsiTheme="minorEastAsia" w:cs="Times New Roman"/>
                <w:color w:val="000000"/>
                <w:kern w:val="0"/>
                <w:sz w:val="15"/>
                <w:szCs w:val="15"/>
              </w:rPr>
              <w:t>专家</w:t>
            </w:r>
          </w:p>
        </w:tc>
        <w:tc>
          <w:tcPr>
            <w:tcW w:w="0" w:type="auto"/>
            <w:gridSpan w:val="5"/>
            <w:tcBorders>
              <w:top w:val="single" w:sz="18" w:space="0" w:color="auto"/>
              <w:bottom w:val="nil"/>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hint="eastAsia"/>
                <w:color w:val="000000"/>
                <w:kern w:val="0"/>
                <w:sz w:val="15"/>
                <w:szCs w:val="15"/>
              </w:rPr>
              <w:t>航道条件</w:t>
            </w:r>
            <w:r w:rsidRPr="003854F3">
              <w:rPr>
                <w:rFonts w:asciiTheme="minorEastAsia" w:hAnsiTheme="minorEastAsia" w:cs="Times New Roman"/>
                <w:color w:val="000000"/>
                <w:kern w:val="0"/>
                <w:sz w:val="15"/>
                <w:szCs w:val="15"/>
              </w:rPr>
              <w:t>因素的mass函数</w:t>
            </w:r>
          </w:p>
        </w:tc>
      </w:tr>
      <w:tr w:rsidR="008F2983" w:rsidRPr="003854F3" w:rsidTr="00DC0A7D">
        <w:trPr>
          <w:trHeight w:val="274"/>
          <w:jc w:val="center"/>
        </w:trPr>
        <w:tc>
          <w:tcPr>
            <w:tcW w:w="0" w:type="auto"/>
            <w:vMerge/>
            <w:tcBorders>
              <w:top w:val="nil"/>
              <w:bottom w:val="single" w:sz="12" w:space="0" w:color="auto"/>
            </w:tcBorders>
            <w:vAlign w:val="center"/>
          </w:tcPr>
          <w:p w:rsidR="008F2983" w:rsidRPr="003854F3" w:rsidRDefault="008F2983">
            <w:pPr>
              <w:widowControl/>
              <w:jc w:val="left"/>
              <w:rPr>
                <w:rFonts w:asciiTheme="minorEastAsia" w:hAnsiTheme="minorEastAsia" w:cs="Times New Roman"/>
                <w:color w:val="000000"/>
                <w:kern w:val="0"/>
                <w:sz w:val="15"/>
                <w:szCs w:val="15"/>
              </w:rPr>
            </w:pPr>
          </w:p>
        </w:tc>
        <w:tc>
          <w:tcPr>
            <w:tcW w:w="0" w:type="auto"/>
            <w:tcBorders>
              <w:top w:val="nil"/>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R1</w:t>
            </w:r>
          </w:p>
        </w:tc>
        <w:tc>
          <w:tcPr>
            <w:tcW w:w="0" w:type="auto"/>
            <w:tcBorders>
              <w:top w:val="nil"/>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R2</w:t>
            </w:r>
          </w:p>
        </w:tc>
        <w:tc>
          <w:tcPr>
            <w:tcW w:w="0" w:type="auto"/>
            <w:tcBorders>
              <w:top w:val="nil"/>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R3</w:t>
            </w:r>
          </w:p>
        </w:tc>
        <w:tc>
          <w:tcPr>
            <w:tcW w:w="0" w:type="auto"/>
            <w:tcBorders>
              <w:top w:val="nil"/>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R4</w:t>
            </w:r>
          </w:p>
        </w:tc>
        <w:tc>
          <w:tcPr>
            <w:tcW w:w="0" w:type="auto"/>
            <w:tcBorders>
              <w:top w:val="nil"/>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R5</w:t>
            </w:r>
          </w:p>
        </w:tc>
      </w:tr>
      <w:tr w:rsidR="008F2983" w:rsidRPr="003854F3" w:rsidTr="00DC0A7D">
        <w:trPr>
          <w:trHeight w:val="274"/>
          <w:jc w:val="center"/>
        </w:trPr>
        <w:tc>
          <w:tcPr>
            <w:tcW w:w="0" w:type="auto"/>
            <w:tcBorders>
              <w:top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1</w:t>
            </w:r>
          </w:p>
        </w:tc>
        <w:tc>
          <w:tcPr>
            <w:tcW w:w="0" w:type="auto"/>
            <w:tcBorders>
              <w:top w:val="single" w:sz="12" w:space="0" w:color="auto"/>
            </w:tcBorders>
            <w:shd w:val="clear" w:color="auto" w:fill="auto"/>
            <w:noWrap/>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c>
          <w:tcPr>
            <w:tcW w:w="0" w:type="auto"/>
            <w:tcBorders>
              <w:top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tcBorders>
              <w:top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0.9602</w:t>
            </w:r>
          </w:p>
        </w:tc>
        <w:tc>
          <w:tcPr>
            <w:tcW w:w="0" w:type="auto"/>
            <w:tcBorders>
              <w:top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tcBorders>
              <w:top w:val="single" w:sz="12" w:space="0" w:color="auto"/>
            </w:tcBorders>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r>
      <w:tr w:rsidR="008F2983" w:rsidRPr="003854F3" w:rsidTr="00DC0A7D">
        <w:trPr>
          <w:trHeight w:val="274"/>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2</w:t>
            </w:r>
          </w:p>
        </w:tc>
        <w:tc>
          <w:tcPr>
            <w:tcW w:w="0" w:type="auto"/>
            <w:shd w:val="clear" w:color="auto" w:fill="auto"/>
            <w:noWrap/>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0.0164</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0.9636</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0.0200</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r>
      <w:tr w:rsidR="008F2983" w:rsidRPr="003854F3" w:rsidTr="00DC0A7D">
        <w:trPr>
          <w:trHeight w:val="274"/>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3</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0.9602</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r>
      <w:tr w:rsidR="008F2983" w:rsidRPr="003854F3" w:rsidTr="00DC0A7D">
        <w:trPr>
          <w:trHeight w:val="274"/>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4</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0.9602</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0.0199</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r>
      <w:tr w:rsidR="008F2983" w:rsidRPr="003854F3" w:rsidTr="00DC0A7D">
        <w:trPr>
          <w:trHeight w:val="274"/>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kern w:val="0"/>
                <w:sz w:val="15"/>
                <w:szCs w:val="15"/>
              </w:rPr>
              <w:t>5</w:t>
            </w:r>
          </w:p>
        </w:tc>
        <w:tc>
          <w:tcPr>
            <w:tcW w:w="0" w:type="auto"/>
            <w:shd w:val="clear" w:color="auto" w:fill="auto"/>
            <w:noWrap/>
            <w:vAlign w:val="bottom"/>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0.0164</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0.9636</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0.0200</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color w:val="000000"/>
                <w:kern w:val="0"/>
                <w:sz w:val="15"/>
                <w:szCs w:val="15"/>
              </w:rPr>
            </w:pPr>
            <w:r w:rsidRPr="003854F3">
              <w:rPr>
                <w:rFonts w:asciiTheme="minorEastAsia" w:hAnsiTheme="minorEastAsia" w:cs="Times New Roman"/>
                <w:color w:val="000000"/>
                <w:sz w:val="15"/>
                <w:szCs w:val="15"/>
              </w:rPr>
              <w:t>0</w:t>
            </w:r>
          </w:p>
        </w:tc>
        <w:tc>
          <w:tcPr>
            <w:tcW w:w="0" w:type="auto"/>
            <w:shd w:val="clear" w:color="auto" w:fill="auto"/>
            <w:noWrap/>
          </w:tcPr>
          <w:p w:rsidR="008F2983" w:rsidRPr="003854F3" w:rsidRDefault="00AE2ACF">
            <w:pPr>
              <w:jc w:val="center"/>
              <w:rPr>
                <w:rFonts w:asciiTheme="minorEastAsia" w:hAnsiTheme="minorEastAsia" w:cs="Times New Roman"/>
                <w:sz w:val="15"/>
                <w:szCs w:val="15"/>
              </w:rPr>
            </w:pPr>
            <w:r w:rsidRPr="003854F3">
              <w:rPr>
                <w:rFonts w:asciiTheme="minorEastAsia" w:hAnsiTheme="minorEastAsia" w:cs="Times New Roman"/>
                <w:color w:val="000000"/>
                <w:sz w:val="15"/>
                <w:szCs w:val="15"/>
              </w:rPr>
              <w:t>0</w:t>
            </w:r>
          </w:p>
        </w:tc>
      </w:tr>
    </w:tbl>
    <w:p w:rsidR="008F2983" w:rsidRPr="00BA77B8" w:rsidRDefault="008F2983">
      <w:pPr>
        <w:ind w:firstLineChars="200" w:firstLine="420"/>
        <w:rPr>
          <w:rFonts w:asciiTheme="minorEastAsia" w:hAnsiTheme="minorEastAsia" w:cs="Times New Roman"/>
          <w:szCs w:val="21"/>
        </w:rPr>
      </w:pPr>
    </w:p>
    <w:p w:rsidR="008F2983" w:rsidRPr="00BA77B8" w:rsidRDefault="00AE2ACF" w:rsidP="00DC0A7D">
      <w:pPr>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将证据信息修正后，融合各</w:t>
      </w:r>
      <w:r w:rsidR="00925ACA" w:rsidRPr="00BA77B8">
        <w:rPr>
          <w:rFonts w:asciiTheme="minorEastAsia" w:hAnsiTheme="minorEastAsia" w:cs="Times New Roman"/>
          <w:szCs w:val="21"/>
        </w:rPr>
        <w:t>引航</w:t>
      </w:r>
      <w:r w:rsidRPr="00BA77B8">
        <w:rPr>
          <w:rFonts w:asciiTheme="minorEastAsia" w:hAnsiTheme="minorEastAsia" w:cs="Times New Roman"/>
          <w:szCs w:val="21"/>
        </w:rPr>
        <w:t>专家的评语mass，得到</w:t>
      </w:r>
      <w:r w:rsidRPr="00BA77B8">
        <w:rPr>
          <w:rFonts w:asciiTheme="minorEastAsia" w:hAnsiTheme="minorEastAsia" w:cs="Times New Roman" w:hint="eastAsia"/>
          <w:szCs w:val="21"/>
        </w:rPr>
        <w:t>航道条件</w:t>
      </w:r>
      <w:r w:rsidRPr="00BA77B8">
        <w:rPr>
          <w:rFonts w:asciiTheme="minorEastAsia" w:hAnsiTheme="minorEastAsia" w:cs="Times New Roman"/>
          <w:szCs w:val="21"/>
        </w:rPr>
        <w:t>的最终mass函数</w:t>
      </w:r>
      <w:r w:rsidRPr="00BA77B8">
        <w:rPr>
          <w:rFonts w:asciiTheme="minorEastAsia" w:hAnsiTheme="minorEastAsia" w:cs="Times New Roman"/>
          <w:position w:val="-14"/>
          <w:szCs w:val="21"/>
        </w:rPr>
        <w:object w:dxaOrig="3990" w:dyaOrig="405">
          <v:shape id="_x0000_i1078" type="#_x0000_t75" style="width:200pt;height:20pt" o:ole="">
            <v:imagedata r:id="rId111" o:title=""/>
          </v:shape>
          <o:OLEObject Type="Embed" ProgID="Equation.DSMT4" ShapeID="_x0000_i1078" DrawAspect="Content" ObjectID="_1744112251" r:id="rId112"/>
        </w:object>
      </w:r>
      <w:r w:rsidRPr="00BA77B8">
        <w:rPr>
          <w:rFonts w:asciiTheme="minorEastAsia" w:hAnsiTheme="minorEastAsia" w:cs="Times New Roman"/>
          <w:szCs w:val="21"/>
        </w:rPr>
        <w:t>，同样方法求取环境因素下其他因素mass函数，见表3。</w:t>
      </w:r>
    </w:p>
    <w:p w:rsidR="008F2983" w:rsidRPr="00DC0A7D" w:rsidRDefault="00AE2ACF" w:rsidP="00DC0A7D">
      <w:pPr>
        <w:pStyle w:val="af4"/>
        <w:jc w:val="center"/>
        <w:rPr>
          <w:rFonts w:asciiTheme="majorEastAsia" w:eastAsiaTheme="majorEastAsia" w:hAnsiTheme="majorEastAsia"/>
        </w:rPr>
      </w:pPr>
      <w:r w:rsidRPr="00DC0A7D">
        <w:rPr>
          <w:rFonts w:asciiTheme="majorEastAsia" w:eastAsiaTheme="majorEastAsia" w:hAnsiTheme="majorEastAsia"/>
        </w:rPr>
        <w:t>表3 环境因素的评语mass函数</w:t>
      </w:r>
    </w:p>
    <w:tbl>
      <w:tblPr>
        <w:tblW w:w="0" w:type="auto"/>
        <w:jc w:val="center"/>
        <w:tblBorders>
          <w:top w:val="single" w:sz="18" w:space="0" w:color="auto"/>
          <w:bottom w:val="single" w:sz="18" w:space="0" w:color="auto"/>
        </w:tblBorders>
        <w:tblLook w:val="04A0" w:firstRow="1" w:lastRow="0" w:firstColumn="1" w:lastColumn="0" w:noHBand="0" w:noVBand="1"/>
      </w:tblPr>
      <w:tblGrid>
        <w:gridCol w:w="816"/>
        <w:gridCol w:w="666"/>
        <w:gridCol w:w="666"/>
        <w:gridCol w:w="666"/>
        <w:gridCol w:w="666"/>
        <w:gridCol w:w="666"/>
      </w:tblGrid>
      <w:tr w:rsidR="008F2983" w:rsidRPr="003854F3" w:rsidTr="003854F3">
        <w:trPr>
          <w:trHeight w:val="234"/>
          <w:jc w:val="center"/>
        </w:trPr>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环境因素</w:t>
            </w:r>
          </w:p>
        </w:tc>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V</w:t>
            </w:r>
            <w:r w:rsidRPr="003854F3">
              <w:rPr>
                <w:rFonts w:asciiTheme="minorEastAsia" w:hAnsiTheme="minorEastAsia" w:cs="Times New Roman"/>
                <w:kern w:val="0"/>
                <w:sz w:val="15"/>
                <w:szCs w:val="15"/>
                <w:vertAlign w:val="subscript"/>
              </w:rPr>
              <w:t>1</w:t>
            </w:r>
          </w:p>
        </w:tc>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V</w:t>
            </w:r>
            <w:r w:rsidRPr="003854F3">
              <w:rPr>
                <w:rFonts w:asciiTheme="minorEastAsia" w:hAnsiTheme="minorEastAsia" w:cs="Times New Roman"/>
                <w:kern w:val="0"/>
                <w:sz w:val="15"/>
                <w:szCs w:val="15"/>
                <w:vertAlign w:val="subscript"/>
              </w:rPr>
              <w:t>2</w:t>
            </w:r>
          </w:p>
        </w:tc>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V</w:t>
            </w:r>
            <w:r w:rsidRPr="003854F3">
              <w:rPr>
                <w:rFonts w:asciiTheme="minorEastAsia" w:hAnsiTheme="minorEastAsia" w:cs="Times New Roman"/>
                <w:kern w:val="0"/>
                <w:sz w:val="15"/>
                <w:szCs w:val="15"/>
                <w:vertAlign w:val="subscript"/>
              </w:rPr>
              <w:t>3</w:t>
            </w:r>
          </w:p>
        </w:tc>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V</w:t>
            </w:r>
            <w:r w:rsidRPr="003854F3">
              <w:rPr>
                <w:rFonts w:asciiTheme="minorEastAsia" w:hAnsiTheme="minorEastAsia" w:cs="Times New Roman"/>
                <w:kern w:val="0"/>
                <w:sz w:val="15"/>
                <w:szCs w:val="15"/>
                <w:vertAlign w:val="subscript"/>
              </w:rPr>
              <w:t>4</w:t>
            </w:r>
          </w:p>
        </w:tc>
        <w:tc>
          <w:tcPr>
            <w:tcW w:w="0" w:type="auto"/>
            <w:tcBorders>
              <w:top w:val="single" w:sz="18" w:space="0" w:color="auto"/>
              <w:bottom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V</w:t>
            </w:r>
            <w:r w:rsidRPr="003854F3">
              <w:rPr>
                <w:rFonts w:asciiTheme="minorEastAsia" w:hAnsiTheme="minorEastAsia" w:cs="Times New Roman"/>
                <w:kern w:val="0"/>
                <w:sz w:val="15"/>
                <w:szCs w:val="15"/>
                <w:vertAlign w:val="subscript"/>
              </w:rPr>
              <w:t>5</w:t>
            </w:r>
          </w:p>
        </w:tc>
      </w:tr>
      <w:tr w:rsidR="008F2983" w:rsidRPr="003854F3" w:rsidTr="003854F3">
        <w:trPr>
          <w:trHeight w:val="315"/>
          <w:jc w:val="center"/>
        </w:trPr>
        <w:tc>
          <w:tcPr>
            <w:tcW w:w="0" w:type="auto"/>
            <w:tcBorders>
              <w:top w:val="single" w:sz="12" w:space="0" w:color="auto"/>
            </w:tcBorders>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hint="eastAsia"/>
                <w:kern w:val="0"/>
                <w:sz w:val="15"/>
                <w:szCs w:val="15"/>
              </w:rPr>
              <w:t>航道条件</w:t>
            </w:r>
          </w:p>
        </w:tc>
        <w:tc>
          <w:tcPr>
            <w:tcW w:w="0" w:type="auto"/>
            <w:tcBorders>
              <w:top w:val="single" w:sz="12" w:space="0" w:color="auto"/>
            </w:tcBorders>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0.0002</w:t>
            </w:r>
          </w:p>
        </w:tc>
        <w:tc>
          <w:tcPr>
            <w:tcW w:w="0" w:type="auto"/>
            <w:tcBorders>
              <w:top w:val="single" w:sz="12" w:space="0" w:color="auto"/>
            </w:tcBorders>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 xml:space="preserve">0.1088 </w:t>
            </w:r>
          </w:p>
        </w:tc>
        <w:tc>
          <w:tcPr>
            <w:tcW w:w="0" w:type="auto"/>
            <w:tcBorders>
              <w:top w:val="single" w:sz="12" w:space="0" w:color="auto"/>
            </w:tcBorders>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 xml:space="preserve">0.8905 </w:t>
            </w:r>
          </w:p>
        </w:tc>
        <w:tc>
          <w:tcPr>
            <w:tcW w:w="0" w:type="auto"/>
            <w:tcBorders>
              <w:top w:val="single" w:sz="12" w:space="0" w:color="auto"/>
            </w:tcBorders>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 xml:space="preserve">0.0005 </w:t>
            </w:r>
          </w:p>
        </w:tc>
        <w:tc>
          <w:tcPr>
            <w:tcW w:w="0" w:type="auto"/>
            <w:tcBorders>
              <w:top w:val="single" w:sz="12" w:space="0" w:color="auto"/>
            </w:tcBorders>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w:t>
            </w:r>
          </w:p>
        </w:tc>
      </w:tr>
      <w:tr w:rsidR="008F2983" w:rsidRPr="003854F3" w:rsidTr="003854F3">
        <w:trPr>
          <w:trHeight w:val="285"/>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风</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0.0001</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0.9982</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 xml:space="preserve">0.0017 </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w:t>
            </w:r>
          </w:p>
        </w:tc>
      </w:tr>
      <w:tr w:rsidR="008F2983" w:rsidRPr="003854F3" w:rsidTr="003854F3">
        <w:trPr>
          <w:trHeight w:val="315"/>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流</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0.0001</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0.0116</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 xml:space="preserve">0.9765 </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0.0117</w:t>
            </w:r>
          </w:p>
        </w:tc>
        <w:tc>
          <w:tcPr>
            <w:tcW w:w="0" w:type="auto"/>
            <w:shd w:val="clear" w:color="auto" w:fill="auto"/>
            <w:noWrap/>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0.0001</w:t>
            </w:r>
          </w:p>
        </w:tc>
      </w:tr>
      <w:tr w:rsidR="008F2983" w:rsidRPr="003854F3" w:rsidTr="003854F3">
        <w:trPr>
          <w:trHeight w:val="285"/>
          <w:jc w:val="center"/>
        </w:trPr>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kern w:val="0"/>
                <w:sz w:val="15"/>
                <w:szCs w:val="15"/>
              </w:rPr>
              <w:t>通航状况</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0.0001</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0.9982</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0.0017</w:t>
            </w:r>
          </w:p>
        </w:tc>
        <w:tc>
          <w:tcPr>
            <w:tcW w:w="0" w:type="auto"/>
            <w:shd w:val="clear" w:color="auto" w:fill="auto"/>
            <w:noWrap/>
            <w:vAlign w:val="bottom"/>
          </w:tcPr>
          <w:p w:rsidR="008F2983" w:rsidRPr="003854F3" w:rsidRDefault="00AE2ACF">
            <w:pPr>
              <w:widowControl/>
              <w:jc w:val="center"/>
              <w:rPr>
                <w:rFonts w:asciiTheme="minorEastAsia" w:hAnsiTheme="minorEastAsia" w:cs="Times New Roman"/>
                <w:kern w:val="0"/>
                <w:sz w:val="15"/>
                <w:szCs w:val="15"/>
              </w:rPr>
            </w:pPr>
            <w:r w:rsidRPr="003854F3">
              <w:rPr>
                <w:rFonts w:asciiTheme="minorEastAsia" w:hAnsiTheme="minorEastAsia" w:cs="Times New Roman"/>
                <w:sz w:val="15"/>
                <w:szCs w:val="15"/>
              </w:rPr>
              <w:t>0</w:t>
            </w:r>
          </w:p>
        </w:tc>
      </w:tr>
    </w:tbl>
    <w:p w:rsidR="008F2983" w:rsidRPr="00BA77B8" w:rsidRDefault="00AE2ACF" w:rsidP="00DC0A7D">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结合各因素的权重，利用D-S理论合成规则，求得环境因素的mass函数</w:t>
      </w:r>
      <w:r w:rsidRPr="00BA77B8">
        <w:rPr>
          <w:rFonts w:asciiTheme="minorEastAsia" w:hAnsiTheme="minorEastAsia" w:cs="Times New Roman" w:hint="eastAsia"/>
          <w:szCs w:val="21"/>
        </w:rPr>
        <w:t>，如图3所示</w:t>
      </w:r>
      <w:r w:rsidRPr="00BA77B8">
        <w:rPr>
          <w:rFonts w:asciiTheme="minorEastAsia" w:hAnsiTheme="minorEastAsia" w:cs="Times New Roman"/>
          <w:position w:val="-14"/>
          <w:szCs w:val="21"/>
        </w:rPr>
        <w:object w:dxaOrig="3375" w:dyaOrig="405">
          <v:shape id="_x0000_i1079" type="#_x0000_t75" style="width:169pt;height:20pt" o:ole="">
            <v:imagedata r:id="rId113" o:title=""/>
          </v:shape>
          <o:OLEObject Type="Embed" ProgID="Equation.DSMT4" ShapeID="_x0000_i1079" DrawAspect="Content" ObjectID="_1744112252" r:id="rId114"/>
        </w:object>
      </w:r>
      <w:r w:rsidRPr="00BA77B8">
        <w:rPr>
          <w:rFonts w:asciiTheme="minorEastAsia" w:hAnsiTheme="minorEastAsia" w:cs="Times New Roman"/>
          <w:szCs w:val="21"/>
        </w:rPr>
        <w:t>。</w:t>
      </w:r>
    </w:p>
    <w:p w:rsidR="00DC0A7D" w:rsidRDefault="00AE2ACF" w:rsidP="00DC0A7D">
      <w:pPr>
        <w:widowControl/>
        <w:jc w:val="center"/>
        <w:rPr>
          <w:rFonts w:asciiTheme="majorEastAsia" w:eastAsiaTheme="majorEastAsia" w:hAnsiTheme="majorEastAsia" w:cstheme="majorBidi"/>
          <w:sz w:val="20"/>
          <w:szCs w:val="20"/>
        </w:rPr>
      </w:pPr>
      <w:r w:rsidRPr="00BA77B8">
        <w:rPr>
          <w:rFonts w:asciiTheme="minorEastAsia" w:hAnsiTheme="minorEastAsia" w:cs="Times New Roman" w:hint="eastAsia"/>
          <w:noProof/>
          <w:szCs w:val="21"/>
        </w:rPr>
        <w:drawing>
          <wp:inline distT="0" distB="0" distL="114300" distR="114300" wp14:anchorId="4331899C" wp14:editId="5E79026E">
            <wp:extent cx="2193444" cy="1645920"/>
            <wp:effectExtent l="0" t="0" r="0" b="0"/>
            <wp:docPr id="1" name="图片 1" descr="ad2e446b3a19727013fb3f4d9d3b5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d2e446b3a19727013fb3f4d9d3b5a5"/>
                    <pic:cNvPicPr>
                      <a:picLocks noChangeAspect="1"/>
                    </pic:cNvPicPr>
                  </pic:nvPicPr>
                  <pic:blipFill>
                    <a:blip r:embed="rId115"/>
                    <a:stretch>
                      <a:fillRect/>
                    </a:stretch>
                  </pic:blipFill>
                  <pic:spPr>
                    <a:xfrm>
                      <a:off x="0" y="0"/>
                      <a:ext cx="2197531" cy="1648987"/>
                    </a:xfrm>
                    <a:prstGeom prst="rect">
                      <a:avLst/>
                    </a:prstGeom>
                  </pic:spPr>
                </pic:pic>
              </a:graphicData>
            </a:graphic>
          </wp:inline>
        </w:drawing>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sz w:val="20"/>
          <w:szCs w:val="20"/>
        </w:rPr>
        <w:t>图</w:t>
      </w:r>
      <w:r w:rsidRPr="00DC0A7D">
        <w:rPr>
          <w:rFonts w:asciiTheme="majorEastAsia" w:eastAsiaTheme="majorEastAsia" w:hAnsiTheme="majorEastAsia" w:cstheme="majorBidi" w:hint="eastAsia"/>
          <w:sz w:val="20"/>
          <w:szCs w:val="20"/>
        </w:rPr>
        <w:t>3</w:t>
      </w:r>
      <w:r w:rsidR="00F93B1F" w:rsidRPr="00DC0A7D">
        <w:rPr>
          <w:rFonts w:asciiTheme="majorEastAsia" w:eastAsiaTheme="majorEastAsia" w:hAnsiTheme="majorEastAsia" w:cstheme="majorBidi" w:hint="eastAsia"/>
          <w:sz w:val="20"/>
          <w:szCs w:val="20"/>
        </w:rPr>
        <w:t xml:space="preserve">  </w:t>
      </w:r>
      <w:r w:rsidRPr="00DC0A7D">
        <w:rPr>
          <w:rFonts w:asciiTheme="majorEastAsia" w:eastAsiaTheme="majorEastAsia" w:hAnsiTheme="majorEastAsia" w:cstheme="majorBidi" w:hint="eastAsia"/>
          <w:sz w:val="20"/>
          <w:szCs w:val="20"/>
        </w:rPr>
        <w:t>环境因素</w:t>
      </w:r>
      <w:r w:rsidRPr="00DC0A7D">
        <w:rPr>
          <w:rFonts w:asciiTheme="majorEastAsia" w:eastAsiaTheme="majorEastAsia" w:hAnsiTheme="majorEastAsia" w:cstheme="majorBidi"/>
          <w:sz w:val="20"/>
          <w:szCs w:val="20"/>
        </w:rPr>
        <w:t>云模型</w:t>
      </w:r>
    </w:p>
    <w:p w:rsidR="008F2983" w:rsidRPr="00BA77B8" w:rsidRDefault="00F9566D">
      <w:pPr>
        <w:widowControl/>
        <w:ind w:firstLineChars="200" w:firstLine="420"/>
        <w:rPr>
          <w:rFonts w:asciiTheme="minorEastAsia" w:hAnsiTheme="minorEastAsia" w:cs="Times New Roman"/>
          <w:szCs w:val="21"/>
        </w:rPr>
      </w:pPr>
      <w:r w:rsidRPr="00BA77B8">
        <w:rPr>
          <w:rFonts w:asciiTheme="minorEastAsia" w:hAnsiTheme="minorEastAsia" w:cs="Times New Roman"/>
          <w:szCs w:val="21"/>
        </w:rPr>
        <w:t>同理</w:t>
      </w:r>
      <w:r w:rsidR="00AE2ACF" w:rsidRPr="00BA77B8">
        <w:rPr>
          <w:rFonts w:asciiTheme="minorEastAsia" w:hAnsiTheme="minorEastAsia" w:cs="Times New Roman"/>
          <w:szCs w:val="21"/>
        </w:rPr>
        <w:t>，</w:t>
      </w:r>
      <w:r w:rsidR="00AE2ACF" w:rsidRPr="00BA77B8">
        <w:rPr>
          <w:rFonts w:asciiTheme="minorEastAsia" w:hAnsiTheme="minorEastAsia" w:cs="Times New Roman" w:hint="eastAsia"/>
          <w:szCs w:val="21"/>
        </w:rPr>
        <w:t>分别</w:t>
      </w:r>
      <w:r w:rsidR="00AE2ACF" w:rsidRPr="00BA77B8">
        <w:rPr>
          <w:rFonts w:asciiTheme="minorEastAsia" w:hAnsiTheme="minorEastAsia" w:cs="Times New Roman"/>
          <w:szCs w:val="21"/>
        </w:rPr>
        <w:t>求得人为因素、船舶因素及管理因素的mass函数</w:t>
      </w:r>
      <w:r w:rsidR="00AE2ACF" w:rsidRPr="00BA77B8">
        <w:rPr>
          <w:rFonts w:asciiTheme="minorEastAsia" w:hAnsiTheme="minorEastAsia" w:cs="Times New Roman" w:hint="eastAsia"/>
          <w:szCs w:val="21"/>
        </w:rPr>
        <w:t>。并将数据导入评语云模型得到图4、5、6。</w:t>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noProof/>
          <w:sz w:val="20"/>
          <w:szCs w:val="20"/>
        </w:rPr>
        <w:drawing>
          <wp:inline distT="0" distB="0" distL="114300" distR="114300" wp14:anchorId="635F3137" wp14:editId="55F00377">
            <wp:extent cx="2275453" cy="1706880"/>
            <wp:effectExtent l="0" t="0" r="0" b="7620"/>
            <wp:docPr id="5" name="图片 5" descr="人为因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人为因素"/>
                    <pic:cNvPicPr>
                      <a:picLocks noChangeAspect="1"/>
                    </pic:cNvPicPr>
                  </pic:nvPicPr>
                  <pic:blipFill>
                    <a:blip r:embed="rId116"/>
                    <a:stretch>
                      <a:fillRect/>
                    </a:stretch>
                  </pic:blipFill>
                  <pic:spPr>
                    <a:xfrm>
                      <a:off x="0" y="0"/>
                      <a:ext cx="2278545" cy="1709199"/>
                    </a:xfrm>
                    <a:prstGeom prst="rect">
                      <a:avLst/>
                    </a:prstGeom>
                  </pic:spPr>
                </pic:pic>
              </a:graphicData>
            </a:graphic>
          </wp:inline>
        </w:drawing>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sz w:val="20"/>
          <w:szCs w:val="20"/>
        </w:rPr>
        <w:t>图</w:t>
      </w:r>
      <w:r w:rsidRPr="00DC0A7D">
        <w:rPr>
          <w:rFonts w:asciiTheme="majorEastAsia" w:eastAsiaTheme="majorEastAsia" w:hAnsiTheme="majorEastAsia" w:cstheme="majorBidi" w:hint="eastAsia"/>
          <w:sz w:val="20"/>
          <w:szCs w:val="20"/>
        </w:rPr>
        <w:t>4</w:t>
      </w:r>
      <w:r w:rsidR="00F93B1F" w:rsidRPr="00DC0A7D">
        <w:rPr>
          <w:rFonts w:asciiTheme="majorEastAsia" w:eastAsiaTheme="majorEastAsia" w:hAnsiTheme="majorEastAsia" w:cstheme="majorBidi" w:hint="eastAsia"/>
          <w:sz w:val="20"/>
          <w:szCs w:val="20"/>
        </w:rPr>
        <w:t xml:space="preserve">  </w:t>
      </w:r>
      <w:r w:rsidRPr="00DC0A7D">
        <w:rPr>
          <w:rFonts w:asciiTheme="majorEastAsia" w:eastAsiaTheme="majorEastAsia" w:hAnsiTheme="majorEastAsia" w:cstheme="majorBidi" w:hint="eastAsia"/>
          <w:sz w:val="20"/>
          <w:szCs w:val="20"/>
        </w:rPr>
        <w:t>人为因素</w:t>
      </w:r>
      <w:r w:rsidRPr="00DC0A7D">
        <w:rPr>
          <w:rFonts w:asciiTheme="majorEastAsia" w:eastAsiaTheme="majorEastAsia" w:hAnsiTheme="majorEastAsia" w:cstheme="majorBidi"/>
          <w:sz w:val="20"/>
          <w:szCs w:val="20"/>
        </w:rPr>
        <w:t>云模型</w:t>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hint="eastAsia"/>
          <w:noProof/>
          <w:sz w:val="20"/>
          <w:szCs w:val="20"/>
        </w:rPr>
        <w:drawing>
          <wp:inline distT="0" distB="0" distL="114300" distR="114300" wp14:anchorId="73C1C910" wp14:editId="6C4B6D09">
            <wp:extent cx="2193816" cy="1645920"/>
            <wp:effectExtent l="0" t="0" r="0" b="0"/>
            <wp:docPr id="6" name="图片 6" descr="船舶因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船舶因素"/>
                    <pic:cNvPicPr>
                      <a:picLocks noChangeAspect="1"/>
                    </pic:cNvPicPr>
                  </pic:nvPicPr>
                  <pic:blipFill>
                    <a:blip r:embed="rId117"/>
                    <a:stretch>
                      <a:fillRect/>
                    </a:stretch>
                  </pic:blipFill>
                  <pic:spPr>
                    <a:xfrm>
                      <a:off x="0" y="0"/>
                      <a:ext cx="2196797" cy="1648156"/>
                    </a:xfrm>
                    <a:prstGeom prst="rect">
                      <a:avLst/>
                    </a:prstGeom>
                  </pic:spPr>
                </pic:pic>
              </a:graphicData>
            </a:graphic>
          </wp:inline>
        </w:drawing>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sz w:val="20"/>
          <w:szCs w:val="20"/>
        </w:rPr>
        <w:t>图</w:t>
      </w:r>
      <w:r w:rsidRPr="00DC0A7D">
        <w:rPr>
          <w:rFonts w:asciiTheme="majorEastAsia" w:eastAsiaTheme="majorEastAsia" w:hAnsiTheme="majorEastAsia" w:cstheme="majorBidi" w:hint="eastAsia"/>
          <w:sz w:val="20"/>
          <w:szCs w:val="20"/>
        </w:rPr>
        <w:t>5</w:t>
      </w:r>
      <w:r w:rsidR="00F93B1F" w:rsidRPr="00DC0A7D">
        <w:rPr>
          <w:rFonts w:asciiTheme="majorEastAsia" w:eastAsiaTheme="majorEastAsia" w:hAnsiTheme="majorEastAsia" w:cstheme="majorBidi" w:hint="eastAsia"/>
          <w:sz w:val="20"/>
          <w:szCs w:val="20"/>
        </w:rPr>
        <w:t xml:space="preserve">  </w:t>
      </w:r>
      <w:r w:rsidRPr="00DC0A7D">
        <w:rPr>
          <w:rFonts w:asciiTheme="majorEastAsia" w:eastAsiaTheme="majorEastAsia" w:hAnsiTheme="majorEastAsia" w:cstheme="majorBidi" w:hint="eastAsia"/>
          <w:sz w:val="20"/>
          <w:szCs w:val="20"/>
        </w:rPr>
        <w:t>船舶因素</w:t>
      </w:r>
      <w:r w:rsidRPr="00DC0A7D">
        <w:rPr>
          <w:rFonts w:asciiTheme="majorEastAsia" w:eastAsiaTheme="majorEastAsia" w:hAnsiTheme="majorEastAsia" w:cstheme="majorBidi"/>
          <w:sz w:val="20"/>
          <w:szCs w:val="20"/>
        </w:rPr>
        <w:t>云模型</w:t>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noProof/>
          <w:sz w:val="20"/>
          <w:szCs w:val="20"/>
        </w:rPr>
        <w:lastRenderedPageBreak/>
        <w:drawing>
          <wp:inline distT="0" distB="0" distL="114300" distR="114300" wp14:anchorId="24A2E6A3" wp14:editId="1876B224">
            <wp:extent cx="2041814" cy="1531620"/>
            <wp:effectExtent l="0" t="0" r="0" b="0"/>
            <wp:docPr id="7" name="图片 7" descr="管理因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管理因素"/>
                    <pic:cNvPicPr>
                      <a:picLocks noChangeAspect="1"/>
                    </pic:cNvPicPr>
                  </pic:nvPicPr>
                  <pic:blipFill>
                    <a:blip r:embed="rId118"/>
                    <a:stretch>
                      <a:fillRect/>
                    </a:stretch>
                  </pic:blipFill>
                  <pic:spPr>
                    <a:xfrm>
                      <a:off x="0" y="0"/>
                      <a:ext cx="2044588" cy="1533701"/>
                    </a:xfrm>
                    <a:prstGeom prst="rect">
                      <a:avLst/>
                    </a:prstGeom>
                  </pic:spPr>
                </pic:pic>
              </a:graphicData>
            </a:graphic>
          </wp:inline>
        </w:drawing>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sz w:val="20"/>
          <w:szCs w:val="20"/>
        </w:rPr>
        <w:t>图</w:t>
      </w:r>
      <w:r w:rsidRPr="00DC0A7D">
        <w:rPr>
          <w:rFonts w:asciiTheme="majorEastAsia" w:eastAsiaTheme="majorEastAsia" w:hAnsiTheme="majorEastAsia" w:cstheme="majorBidi" w:hint="eastAsia"/>
          <w:sz w:val="20"/>
          <w:szCs w:val="20"/>
        </w:rPr>
        <w:t>6</w:t>
      </w:r>
      <w:r w:rsidR="00F93B1F" w:rsidRPr="00DC0A7D">
        <w:rPr>
          <w:rFonts w:asciiTheme="majorEastAsia" w:eastAsiaTheme="majorEastAsia" w:hAnsiTheme="majorEastAsia" w:cstheme="majorBidi" w:hint="eastAsia"/>
          <w:sz w:val="20"/>
          <w:szCs w:val="20"/>
        </w:rPr>
        <w:t xml:space="preserve">  </w:t>
      </w:r>
      <w:r w:rsidRPr="00DC0A7D">
        <w:rPr>
          <w:rFonts w:asciiTheme="majorEastAsia" w:eastAsiaTheme="majorEastAsia" w:hAnsiTheme="majorEastAsia" w:cstheme="majorBidi" w:hint="eastAsia"/>
          <w:sz w:val="20"/>
          <w:szCs w:val="20"/>
        </w:rPr>
        <w:t>管理因素</w:t>
      </w:r>
      <w:r w:rsidRPr="00DC0A7D">
        <w:rPr>
          <w:rFonts w:asciiTheme="majorEastAsia" w:eastAsiaTheme="majorEastAsia" w:hAnsiTheme="majorEastAsia" w:cstheme="majorBidi"/>
          <w:sz w:val="20"/>
          <w:szCs w:val="20"/>
        </w:rPr>
        <w:t>云模型</w:t>
      </w:r>
    </w:p>
    <w:p w:rsidR="008F2983" w:rsidRPr="00BA77B8" w:rsidRDefault="00AE2ACF">
      <w:pPr>
        <w:widowControl/>
        <w:ind w:firstLineChars="200" w:firstLine="420"/>
        <w:rPr>
          <w:rFonts w:asciiTheme="minorEastAsia" w:hAnsiTheme="minorEastAsia" w:cs="Times New Roman"/>
          <w:position w:val="-14"/>
          <w:szCs w:val="21"/>
        </w:rPr>
      </w:pPr>
      <w:r w:rsidRPr="00BA77B8">
        <w:rPr>
          <w:rFonts w:asciiTheme="minorEastAsia" w:hAnsiTheme="minorEastAsia" w:cs="Times New Roman"/>
          <w:szCs w:val="21"/>
        </w:rPr>
        <w:t>最后求得系统的评价结果为</w:t>
      </w:r>
      <w:r w:rsidRPr="00BA77B8">
        <w:rPr>
          <w:rFonts w:asciiTheme="minorEastAsia" w:hAnsiTheme="minorEastAsia" w:cs="Times New Roman"/>
          <w:position w:val="-14"/>
          <w:szCs w:val="21"/>
        </w:rPr>
        <w:object w:dxaOrig="3855" w:dyaOrig="405">
          <v:shape id="_x0000_i1080" type="#_x0000_t75" style="width:192.5pt;height:20pt" o:ole="">
            <v:imagedata r:id="rId119" o:title=""/>
          </v:shape>
          <o:OLEObject Type="Embed" ProgID="Equation.DSMT4" ShapeID="_x0000_i1080" DrawAspect="Content" ObjectID="_1744112253" r:id="rId120"/>
        </w:object>
      </w:r>
      <w:r w:rsidRPr="00BA77B8">
        <w:rPr>
          <w:rFonts w:asciiTheme="minorEastAsia" w:hAnsiTheme="minorEastAsia" w:cs="Times New Roman" w:hint="eastAsia"/>
          <w:position w:val="-14"/>
          <w:szCs w:val="21"/>
        </w:rPr>
        <w:t>。</w:t>
      </w:r>
    </w:p>
    <w:p w:rsidR="008F298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noProof/>
          <w:sz w:val="20"/>
          <w:szCs w:val="20"/>
        </w:rPr>
        <w:drawing>
          <wp:inline distT="0" distB="0" distL="114300" distR="114300" wp14:anchorId="1C9CC807" wp14:editId="45B269D1">
            <wp:extent cx="2202180" cy="1652205"/>
            <wp:effectExtent l="0" t="0" r="7620" b="5715"/>
            <wp:docPr id="8" name="图片 8" descr="航行风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航行风险"/>
                    <pic:cNvPicPr>
                      <a:picLocks noChangeAspect="1"/>
                    </pic:cNvPicPr>
                  </pic:nvPicPr>
                  <pic:blipFill>
                    <a:blip r:embed="rId121"/>
                    <a:stretch>
                      <a:fillRect/>
                    </a:stretch>
                  </pic:blipFill>
                  <pic:spPr>
                    <a:xfrm>
                      <a:off x="0" y="0"/>
                      <a:ext cx="2204397" cy="1653868"/>
                    </a:xfrm>
                    <a:prstGeom prst="rect">
                      <a:avLst/>
                    </a:prstGeom>
                  </pic:spPr>
                </pic:pic>
              </a:graphicData>
            </a:graphic>
          </wp:inline>
        </w:drawing>
      </w:r>
    </w:p>
    <w:p w:rsidR="003854F3" w:rsidRPr="00DC0A7D" w:rsidRDefault="00AE2ACF" w:rsidP="00DC0A7D">
      <w:pPr>
        <w:widowControl/>
        <w:jc w:val="center"/>
        <w:rPr>
          <w:rFonts w:asciiTheme="majorEastAsia" w:eastAsiaTheme="majorEastAsia" w:hAnsiTheme="majorEastAsia" w:cstheme="majorBidi"/>
          <w:sz w:val="20"/>
          <w:szCs w:val="20"/>
        </w:rPr>
      </w:pPr>
      <w:r w:rsidRPr="00DC0A7D">
        <w:rPr>
          <w:rFonts w:asciiTheme="majorEastAsia" w:eastAsiaTheme="majorEastAsia" w:hAnsiTheme="majorEastAsia" w:cstheme="majorBidi"/>
          <w:sz w:val="20"/>
          <w:szCs w:val="20"/>
        </w:rPr>
        <w:t>图</w:t>
      </w:r>
      <w:r w:rsidRPr="00DC0A7D">
        <w:rPr>
          <w:rFonts w:asciiTheme="majorEastAsia" w:eastAsiaTheme="majorEastAsia" w:hAnsiTheme="majorEastAsia" w:cstheme="majorBidi" w:hint="eastAsia"/>
          <w:sz w:val="20"/>
          <w:szCs w:val="20"/>
        </w:rPr>
        <w:t>7</w:t>
      </w:r>
      <w:r w:rsidR="007039D5" w:rsidRPr="00DC0A7D">
        <w:rPr>
          <w:rFonts w:asciiTheme="majorEastAsia" w:eastAsiaTheme="majorEastAsia" w:hAnsiTheme="majorEastAsia" w:cstheme="majorBidi" w:hint="eastAsia"/>
          <w:sz w:val="20"/>
          <w:szCs w:val="20"/>
        </w:rPr>
        <w:t>深吃水好望角型</w:t>
      </w:r>
      <w:r w:rsidRPr="00DC0A7D">
        <w:rPr>
          <w:rFonts w:asciiTheme="majorEastAsia" w:eastAsiaTheme="majorEastAsia" w:hAnsiTheme="majorEastAsia" w:cstheme="majorBidi" w:hint="eastAsia"/>
          <w:sz w:val="20"/>
          <w:szCs w:val="20"/>
        </w:rPr>
        <w:t>船</w:t>
      </w:r>
      <w:r w:rsidR="007039D5" w:rsidRPr="00DC0A7D">
        <w:rPr>
          <w:rFonts w:asciiTheme="majorEastAsia" w:eastAsiaTheme="majorEastAsia" w:hAnsiTheme="majorEastAsia" w:cstheme="majorBidi" w:hint="eastAsia"/>
          <w:sz w:val="20"/>
          <w:szCs w:val="20"/>
        </w:rPr>
        <w:t>舶靠泊镇江港</w:t>
      </w:r>
    </w:p>
    <w:p w:rsidR="008F2983" w:rsidRDefault="00AE2ACF" w:rsidP="00B67B2B">
      <w:pPr>
        <w:jc w:val="center"/>
        <w:rPr>
          <w:rFonts w:ascii="Times New Roman" w:eastAsia="宋体" w:hAnsi="Times New Roman" w:cs="Times New Roman"/>
          <w:sz w:val="18"/>
          <w:szCs w:val="18"/>
        </w:rPr>
      </w:pPr>
      <w:r w:rsidRPr="00B67B2B">
        <w:rPr>
          <w:rFonts w:ascii="Times New Roman" w:eastAsia="宋体" w:hAnsi="Times New Roman" w:cs="Times New Roman" w:hint="eastAsia"/>
          <w:sz w:val="18"/>
          <w:szCs w:val="18"/>
        </w:rPr>
        <w:t>风险评价</w:t>
      </w:r>
      <w:r w:rsidRPr="00B67B2B">
        <w:rPr>
          <w:rFonts w:ascii="Times New Roman" w:eastAsia="宋体" w:hAnsi="Times New Roman" w:cs="Times New Roman"/>
          <w:sz w:val="18"/>
          <w:szCs w:val="18"/>
        </w:rPr>
        <w:t>云模型</w:t>
      </w:r>
    </w:p>
    <w:p w:rsidR="008F2983" w:rsidRPr="00BA77B8" w:rsidRDefault="00925ACA" w:rsidP="00C26B0B">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szCs w:val="21"/>
        </w:rPr>
        <w:t>通过实例评价，可以得出结论</w:t>
      </w:r>
      <w:r w:rsidR="00AE2ACF" w:rsidRPr="00BA77B8">
        <w:rPr>
          <w:rFonts w:asciiTheme="minorEastAsia" w:hAnsiTheme="minorEastAsia" w:cs="Times New Roman"/>
          <w:szCs w:val="21"/>
        </w:rPr>
        <w:t>：</w:t>
      </w:r>
    </w:p>
    <w:p w:rsidR="008F2983" w:rsidRPr="00BA77B8" w:rsidRDefault="00AE2ACF" w:rsidP="00C26B0B">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hint="eastAsia"/>
          <w:szCs w:val="21"/>
        </w:rPr>
        <w:t>（</w:t>
      </w:r>
      <w:r w:rsidRPr="00BA77B8">
        <w:rPr>
          <w:rFonts w:asciiTheme="minorEastAsia" w:hAnsiTheme="minorEastAsia" w:cs="Times New Roman"/>
          <w:szCs w:val="21"/>
        </w:rPr>
        <w:t>1</w:t>
      </w:r>
      <w:r w:rsidRPr="00BA77B8">
        <w:rPr>
          <w:rFonts w:asciiTheme="minorEastAsia" w:hAnsiTheme="minorEastAsia" w:cs="Times New Roman" w:hint="eastAsia"/>
          <w:szCs w:val="21"/>
        </w:rPr>
        <w:t>）系统的评价结果</w:t>
      </w:r>
      <w:r w:rsidRPr="00BA77B8">
        <w:rPr>
          <w:rFonts w:asciiTheme="minorEastAsia" w:hAnsiTheme="minorEastAsia" w:cs="Times New Roman"/>
          <w:position w:val="-12"/>
          <w:szCs w:val="21"/>
        </w:rPr>
        <w:object w:dxaOrig="360" w:dyaOrig="360">
          <v:shape id="_x0000_i1081" type="#_x0000_t75" style="width:18.5pt;height:18.5pt" o:ole="">
            <v:imagedata r:id="rId122" o:title=""/>
          </v:shape>
          <o:OLEObject Type="Embed" ProgID="Equation.DSMT4" ShapeID="_x0000_i1081" DrawAspect="Content" ObjectID="_1744112254" r:id="rId123"/>
        </w:object>
      </w:r>
      <w:r w:rsidRPr="00BA77B8">
        <w:rPr>
          <w:rFonts w:asciiTheme="minorEastAsia" w:hAnsiTheme="minorEastAsia" w:cs="Times New Roman"/>
          <w:szCs w:val="21"/>
        </w:rPr>
        <w:t>={0.0063</w:t>
      </w:r>
      <w:r w:rsidRPr="00BA77B8">
        <w:rPr>
          <w:rFonts w:asciiTheme="minorEastAsia" w:hAnsiTheme="minorEastAsia" w:cs="Times New Roman" w:hint="eastAsia"/>
          <w:szCs w:val="21"/>
        </w:rPr>
        <w:t>,</w:t>
      </w:r>
      <w:r w:rsidRPr="00BA77B8">
        <w:rPr>
          <w:rFonts w:asciiTheme="minorEastAsia" w:hAnsiTheme="minorEastAsia" w:cs="Times New Roman"/>
          <w:szCs w:val="21"/>
        </w:rPr>
        <w:t xml:space="preserve"> </w:t>
      </w:r>
      <w:r w:rsidRPr="00BA77B8">
        <w:rPr>
          <w:rFonts w:asciiTheme="minorEastAsia" w:hAnsiTheme="minorEastAsia" w:cs="Times New Roman" w:hint="eastAsia"/>
          <w:szCs w:val="21"/>
        </w:rPr>
        <w:t>0.8733,0.1203,0.0001,0</w:t>
      </w:r>
      <w:r w:rsidRPr="00BA77B8">
        <w:rPr>
          <w:rFonts w:asciiTheme="minorEastAsia" w:hAnsiTheme="minorEastAsia" w:cs="Times New Roman"/>
          <w:szCs w:val="21"/>
        </w:rPr>
        <w:t>}</w:t>
      </w:r>
      <w:r w:rsidRPr="00BA77B8">
        <w:rPr>
          <w:rFonts w:asciiTheme="minorEastAsia" w:hAnsiTheme="minorEastAsia" w:cs="Times New Roman" w:hint="eastAsia"/>
          <w:szCs w:val="21"/>
        </w:rPr>
        <w:t>，根据最大隶属原则，最终确定系统的风险等级为</w:t>
      </w:r>
      <w:r w:rsidR="006E6961" w:rsidRPr="00BA77B8">
        <w:rPr>
          <w:rFonts w:asciiTheme="minorEastAsia" w:hAnsiTheme="minorEastAsia" w:cs="Times New Roman" w:hint="eastAsia"/>
          <w:szCs w:val="21"/>
        </w:rPr>
        <w:t>“较低</w:t>
      </w:r>
      <w:r w:rsidR="00A9106B" w:rsidRPr="00BA77B8">
        <w:rPr>
          <w:rFonts w:asciiTheme="minorEastAsia" w:hAnsiTheme="minorEastAsia" w:cs="Times New Roman" w:hint="eastAsia"/>
          <w:szCs w:val="21"/>
        </w:rPr>
        <w:t>风险</w:t>
      </w:r>
      <w:r w:rsidR="006E6961" w:rsidRPr="00BA77B8">
        <w:rPr>
          <w:rFonts w:asciiTheme="minorEastAsia" w:hAnsiTheme="minorEastAsia" w:cs="Times New Roman" w:hint="eastAsia"/>
          <w:szCs w:val="21"/>
        </w:rPr>
        <w:t>”</w:t>
      </w:r>
      <w:r w:rsidRPr="00BA77B8">
        <w:rPr>
          <w:rFonts w:asciiTheme="minorEastAsia" w:hAnsiTheme="minorEastAsia" w:cs="Times New Roman" w:hint="eastAsia"/>
          <w:szCs w:val="21"/>
        </w:rPr>
        <w:t>。</w:t>
      </w:r>
    </w:p>
    <w:p w:rsidR="008F2983" w:rsidRPr="00BA77B8" w:rsidRDefault="00AE2ACF" w:rsidP="00C26B0B">
      <w:pPr>
        <w:widowControl/>
        <w:spacing w:line="340" w:lineRule="exact"/>
        <w:ind w:firstLineChars="200" w:firstLine="420"/>
        <w:rPr>
          <w:rFonts w:asciiTheme="minorEastAsia" w:hAnsiTheme="minorEastAsia" w:cs="Times New Roman"/>
          <w:szCs w:val="21"/>
        </w:rPr>
      </w:pPr>
      <w:r w:rsidRPr="00BA77B8">
        <w:rPr>
          <w:rFonts w:asciiTheme="minorEastAsia" w:hAnsiTheme="minorEastAsia" w:cs="Times New Roman" w:hint="eastAsia"/>
          <w:szCs w:val="21"/>
        </w:rPr>
        <w:t>（</w:t>
      </w:r>
      <w:r w:rsidRPr="00BA77B8">
        <w:rPr>
          <w:rFonts w:asciiTheme="minorEastAsia" w:hAnsiTheme="minorEastAsia" w:cs="Times New Roman"/>
          <w:szCs w:val="21"/>
        </w:rPr>
        <w:t>2</w:t>
      </w:r>
      <w:r w:rsidRPr="00BA77B8">
        <w:rPr>
          <w:rFonts w:asciiTheme="minorEastAsia" w:hAnsiTheme="minorEastAsia" w:cs="Times New Roman" w:hint="eastAsia"/>
          <w:szCs w:val="21"/>
        </w:rPr>
        <w:t>）</w:t>
      </w:r>
      <w:proofErr w:type="gramStart"/>
      <w:r w:rsidRPr="00BA77B8">
        <w:rPr>
          <w:rFonts w:asciiTheme="minorEastAsia" w:hAnsiTheme="minorEastAsia" w:cs="Times New Roman" w:hint="eastAsia"/>
          <w:szCs w:val="21"/>
        </w:rPr>
        <w:t>本评价</w:t>
      </w:r>
      <w:proofErr w:type="gramEnd"/>
      <w:r w:rsidRPr="00BA77B8">
        <w:rPr>
          <w:rFonts w:asciiTheme="minorEastAsia" w:hAnsiTheme="minorEastAsia" w:cs="Times New Roman" w:hint="eastAsia"/>
          <w:szCs w:val="21"/>
        </w:rPr>
        <w:t>系统的四个子系统：人、船、环境、管理中，风险等级最高的是环境因素，风险等级最低的是船舶因素。</w:t>
      </w:r>
    </w:p>
    <w:p w:rsidR="008F2983" w:rsidRPr="00BA77B8" w:rsidRDefault="00AE2ACF" w:rsidP="00C26B0B">
      <w:pPr>
        <w:widowControl/>
        <w:spacing w:line="340" w:lineRule="exact"/>
        <w:ind w:firstLineChars="200" w:firstLine="420"/>
        <w:rPr>
          <w:rFonts w:asciiTheme="minorEastAsia" w:hAnsiTheme="minorEastAsia"/>
          <w:szCs w:val="21"/>
        </w:rPr>
      </w:pPr>
      <w:r w:rsidRPr="00BA77B8">
        <w:rPr>
          <w:rFonts w:asciiTheme="minorEastAsia" w:hAnsiTheme="minorEastAsia" w:cs="Times New Roman" w:hint="eastAsia"/>
          <w:szCs w:val="21"/>
        </w:rPr>
        <w:t>（</w:t>
      </w:r>
      <w:r w:rsidRPr="00BA77B8">
        <w:rPr>
          <w:rFonts w:asciiTheme="minorEastAsia" w:hAnsiTheme="minorEastAsia" w:cs="Times New Roman"/>
          <w:szCs w:val="21"/>
        </w:rPr>
        <w:t>3</w:t>
      </w:r>
      <w:r w:rsidRPr="00BA77B8">
        <w:rPr>
          <w:rFonts w:asciiTheme="minorEastAsia" w:hAnsiTheme="minorEastAsia" w:cs="Times New Roman" w:hint="eastAsia"/>
          <w:szCs w:val="21"/>
        </w:rPr>
        <w:t>）虽然</w:t>
      </w:r>
      <w:r w:rsidR="005E19AE" w:rsidRPr="00BA77B8">
        <w:rPr>
          <w:rFonts w:asciiTheme="minorEastAsia" w:hAnsiTheme="minorEastAsia" w:cs="Times New Roman" w:hint="eastAsia"/>
          <w:szCs w:val="21"/>
        </w:rPr>
        <w:t>深吃水</w:t>
      </w:r>
      <w:r w:rsidR="00B05B45" w:rsidRPr="00BA77B8">
        <w:rPr>
          <w:rFonts w:asciiTheme="minorEastAsia" w:hAnsiTheme="minorEastAsia" w:cs="Times New Roman" w:hint="eastAsia"/>
          <w:szCs w:val="21"/>
        </w:rPr>
        <w:t>好望角型</w:t>
      </w:r>
      <w:r w:rsidRPr="00BA77B8">
        <w:rPr>
          <w:rFonts w:asciiTheme="minorEastAsia" w:hAnsiTheme="minorEastAsia" w:cs="Times New Roman" w:hint="eastAsia"/>
          <w:szCs w:val="21"/>
        </w:rPr>
        <w:t>船</w:t>
      </w:r>
      <w:r w:rsidR="006A03E5" w:rsidRPr="00BA77B8">
        <w:rPr>
          <w:rFonts w:asciiTheme="minorEastAsia" w:hAnsiTheme="minorEastAsia" w:cs="Times New Roman" w:hint="eastAsia"/>
          <w:szCs w:val="21"/>
        </w:rPr>
        <w:t>舶靠泊</w:t>
      </w:r>
      <w:r w:rsidR="00B05B45" w:rsidRPr="00BA77B8">
        <w:rPr>
          <w:rFonts w:asciiTheme="minorEastAsia" w:hAnsiTheme="minorEastAsia" w:cs="Times New Roman" w:hint="eastAsia"/>
          <w:szCs w:val="21"/>
        </w:rPr>
        <w:t>镇</w:t>
      </w:r>
      <w:r w:rsidR="00934771" w:rsidRPr="00BA77B8">
        <w:rPr>
          <w:rFonts w:asciiTheme="minorEastAsia" w:hAnsiTheme="minorEastAsia" w:cs="Times New Roman" w:hint="eastAsia"/>
          <w:szCs w:val="21"/>
        </w:rPr>
        <w:t>江港的环境因素较差，但由</w:t>
      </w:r>
      <w:r w:rsidR="004010A6" w:rsidRPr="00BA77B8">
        <w:rPr>
          <w:rFonts w:asciiTheme="minorEastAsia" w:hAnsiTheme="minorEastAsia" w:cs="Times New Roman" w:hint="eastAsia"/>
          <w:szCs w:val="21"/>
        </w:rPr>
        <w:t>于船舶性能的提高、</w:t>
      </w:r>
      <w:r w:rsidR="00934771" w:rsidRPr="00BA77B8">
        <w:rPr>
          <w:rFonts w:asciiTheme="minorEastAsia" w:hAnsiTheme="minorEastAsia" w:cs="Times New Roman" w:hint="eastAsia"/>
          <w:szCs w:val="21"/>
        </w:rPr>
        <w:t>通航秩序</w:t>
      </w:r>
      <w:r w:rsidR="004010A6" w:rsidRPr="00BA77B8">
        <w:rPr>
          <w:rFonts w:asciiTheme="minorEastAsia" w:hAnsiTheme="minorEastAsia" w:cs="Times New Roman" w:hint="eastAsia"/>
          <w:szCs w:val="21"/>
        </w:rPr>
        <w:t>管理的逐步完善、驾引人员素质和</w:t>
      </w:r>
      <w:r w:rsidR="004D4AD5" w:rsidRPr="00BA77B8">
        <w:rPr>
          <w:rFonts w:asciiTheme="minorEastAsia" w:hAnsiTheme="minorEastAsia" w:cs="Times New Roman" w:hint="eastAsia"/>
          <w:szCs w:val="21"/>
        </w:rPr>
        <w:t>技术</w:t>
      </w:r>
      <w:r w:rsidR="00925ACA" w:rsidRPr="00BA77B8">
        <w:rPr>
          <w:rFonts w:asciiTheme="minorEastAsia" w:hAnsiTheme="minorEastAsia" w:cs="Times New Roman" w:hint="eastAsia"/>
          <w:szCs w:val="21"/>
        </w:rPr>
        <w:t>良好，最终</w:t>
      </w:r>
      <w:r w:rsidR="004D4AD5" w:rsidRPr="00BA77B8">
        <w:rPr>
          <w:rFonts w:asciiTheme="minorEastAsia" w:hAnsiTheme="minorEastAsia" w:cs="Times New Roman" w:hint="eastAsia"/>
          <w:szCs w:val="21"/>
        </w:rPr>
        <w:t>深吃水</w:t>
      </w:r>
      <w:r w:rsidR="00B05B45" w:rsidRPr="00BA77B8">
        <w:rPr>
          <w:rFonts w:asciiTheme="minorEastAsia" w:hAnsiTheme="minorEastAsia" w:cs="Times New Roman" w:hint="eastAsia"/>
          <w:szCs w:val="21"/>
        </w:rPr>
        <w:t>好望角型船舶</w:t>
      </w:r>
      <w:r w:rsidR="004D4AD5" w:rsidRPr="00BA77B8">
        <w:rPr>
          <w:rFonts w:asciiTheme="minorEastAsia" w:hAnsiTheme="minorEastAsia" w:cs="Times New Roman" w:hint="eastAsia"/>
          <w:szCs w:val="21"/>
        </w:rPr>
        <w:t>在长江镇江段</w:t>
      </w:r>
      <w:r w:rsidR="004010A6" w:rsidRPr="00BA77B8">
        <w:rPr>
          <w:rFonts w:asciiTheme="minorEastAsia" w:hAnsiTheme="minorEastAsia" w:cs="Times New Roman" w:hint="eastAsia"/>
          <w:szCs w:val="21"/>
        </w:rPr>
        <w:t>实现安全航行和</w:t>
      </w:r>
      <w:r w:rsidR="004D4AD5" w:rsidRPr="00BA77B8">
        <w:rPr>
          <w:rFonts w:asciiTheme="minorEastAsia" w:hAnsiTheme="minorEastAsia" w:cs="Times New Roman" w:hint="eastAsia"/>
          <w:szCs w:val="21"/>
        </w:rPr>
        <w:t>安全靠泊</w:t>
      </w:r>
      <w:r w:rsidRPr="00BA77B8">
        <w:rPr>
          <w:rFonts w:asciiTheme="minorEastAsia" w:hAnsiTheme="minorEastAsia" w:cs="Times New Roman" w:hint="eastAsia"/>
          <w:szCs w:val="21"/>
        </w:rPr>
        <w:t>。实践结果表明风险评价模型的可靠性较高</w:t>
      </w:r>
      <w:r w:rsidR="00200050">
        <w:rPr>
          <w:rFonts w:asciiTheme="minorEastAsia" w:hAnsiTheme="minorEastAsia" w:cs="Times New Roman"/>
          <w:szCs w:val="21"/>
          <w:vertAlign w:val="superscript"/>
        </w:rPr>
        <w:t>[</w:t>
      </w:r>
      <w:r w:rsidR="00200050">
        <w:rPr>
          <w:rFonts w:asciiTheme="minorEastAsia" w:hAnsiTheme="minorEastAsia" w:cs="Times New Roman" w:hint="eastAsia"/>
          <w:szCs w:val="21"/>
          <w:vertAlign w:val="superscript"/>
        </w:rPr>
        <w:t>12,13</w:t>
      </w:r>
      <w:r w:rsidR="00200050" w:rsidRPr="00BA77B8">
        <w:rPr>
          <w:rFonts w:asciiTheme="minorEastAsia" w:hAnsiTheme="minorEastAsia" w:cs="Times New Roman"/>
          <w:szCs w:val="21"/>
          <w:vertAlign w:val="superscript"/>
        </w:rPr>
        <w:t>]</w:t>
      </w:r>
      <w:r w:rsidRPr="00BA77B8">
        <w:rPr>
          <w:rFonts w:asciiTheme="minorEastAsia" w:hAnsiTheme="minorEastAsia" w:cs="Times New Roman" w:hint="eastAsia"/>
          <w:szCs w:val="21"/>
        </w:rPr>
        <w:t>。</w:t>
      </w:r>
    </w:p>
    <w:p w:rsidR="008F2983" w:rsidRPr="00704A65" w:rsidRDefault="00DB72A9" w:rsidP="00C26B0B">
      <w:pPr>
        <w:pStyle w:val="1"/>
        <w:ind w:left="420" w:hanging="420"/>
        <w:rPr>
          <w:rFonts w:ascii="Times New Roman" w:hAnsi="Times New Roman"/>
        </w:rPr>
      </w:pPr>
      <w:r w:rsidRPr="00704A65">
        <w:rPr>
          <w:rFonts w:ascii="Times New Roman" w:hAnsi="Times New Roman" w:hint="eastAsia"/>
        </w:rPr>
        <w:t>5</w:t>
      </w:r>
      <w:r w:rsidR="006A48DC" w:rsidRPr="00704A65">
        <w:rPr>
          <w:rFonts w:ascii="Times New Roman" w:hAnsi="Times New Roman" w:hint="eastAsia"/>
        </w:rPr>
        <w:t>深吃水好望角型船舶进出</w:t>
      </w:r>
      <w:r w:rsidR="005B52B3" w:rsidRPr="00704A65">
        <w:rPr>
          <w:rFonts w:ascii="Times New Roman" w:hAnsi="Times New Roman" w:hint="eastAsia"/>
        </w:rPr>
        <w:t>镇江港的安全建议</w:t>
      </w:r>
    </w:p>
    <w:p w:rsidR="008F2983" w:rsidRPr="00BA77B8" w:rsidRDefault="00EB45EB" w:rsidP="00C26B0B">
      <w:pPr>
        <w:widowControl/>
        <w:spacing w:line="340" w:lineRule="exact"/>
        <w:ind w:firstLineChars="200" w:firstLine="420"/>
        <w:rPr>
          <w:rFonts w:asciiTheme="minorEastAsia" w:hAnsiTheme="minorEastAsia" w:cs="Times New Roman"/>
          <w:color w:val="000000" w:themeColor="text1"/>
          <w:szCs w:val="21"/>
        </w:rPr>
      </w:pPr>
      <w:r w:rsidRPr="00BA77B8">
        <w:rPr>
          <w:rFonts w:asciiTheme="minorEastAsia" w:hAnsiTheme="minorEastAsia" w:cs="Times New Roman" w:hint="eastAsia"/>
          <w:color w:val="000000" w:themeColor="text1"/>
          <w:szCs w:val="21"/>
        </w:rPr>
        <w:t>由结论可以看出</w:t>
      </w:r>
      <w:proofErr w:type="gramStart"/>
      <w:r w:rsidR="00AE2ACF" w:rsidRPr="00BA77B8">
        <w:rPr>
          <w:rFonts w:asciiTheme="minorEastAsia" w:hAnsiTheme="minorEastAsia" w:cs="Times New Roman" w:hint="eastAsia"/>
          <w:color w:val="000000" w:themeColor="text1"/>
          <w:szCs w:val="21"/>
        </w:rPr>
        <w:t>本评价</w:t>
      </w:r>
      <w:proofErr w:type="gramEnd"/>
      <w:r w:rsidR="00AE2ACF" w:rsidRPr="00BA77B8">
        <w:rPr>
          <w:rFonts w:asciiTheme="minorEastAsia" w:hAnsiTheme="minorEastAsia" w:cs="Times New Roman" w:hint="eastAsia"/>
          <w:color w:val="000000" w:themeColor="text1"/>
          <w:szCs w:val="21"/>
        </w:rPr>
        <w:t>系统</w:t>
      </w:r>
      <w:r w:rsidR="00C82E43" w:rsidRPr="00BA77B8">
        <w:rPr>
          <w:rFonts w:asciiTheme="minorEastAsia" w:hAnsiTheme="minorEastAsia" w:cs="Times New Roman" w:hint="eastAsia"/>
          <w:color w:val="000000" w:themeColor="text1"/>
          <w:szCs w:val="21"/>
        </w:rPr>
        <w:t>的</w:t>
      </w:r>
      <w:r w:rsidR="00167DCE" w:rsidRPr="00BA77B8">
        <w:rPr>
          <w:rFonts w:asciiTheme="minorEastAsia" w:hAnsiTheme="minorEastAsia" w:cs="Times New Roman" w:hint="eastAsia"/>
          <w:color w:val="000000" w:themeColor="text1"/>
          <w:szCs w:val="21"/>
        </w:rPr>
        <w:t>人、船、</w:t>
      </w:r>
      <w:r w:rsidR="00C82E43" w:rsidRPr="00BA77B8">
        <w:rPr>
          <w:rFonts w:asciiTheme="minorEastAsia" w:hAnsiTheme="minorEastAsia" w:cs="Times New Roman" w:hint="eastAsia"/>
          <w:color w:val="000000" w:themeColor="text1"/>
          <w:szCs w:val="21"/>
        </w:rPr>
        <w:t>通航</w:t>
      </w:r>
      <w:r w:rsidR="00167DCE" w:rsidRPr="00BA77B8">
        <w:rPr>
          <w:rFonts w:asciiTheme="minorEastAsia" w:hAnsiTheme="minorEastAsia" w:cs="Times New Roman" w:hint="eastAsia"/>
          <w:color w:val="000000" w:themeColor="text1"/>
          <w:szCs w:val="21"/>
        </w:rPr>
        <w:t>环境、管理</w:t>
      </w:r>
      <w:r w:rsidR="00C82E43" w:rsidRPr="00BA77B8">
        <w:rPr>
          <w:rFonts w:asciiTheme="minorEastAsia" w:hAnsiTheme="minorEastAsia" w:cs="Times New Roman" w:hint="eastAsia"/>
          <w:color w:val="000000" w:themeColor="text1"/>
          <w:szCs w:val="21"/>
        </w:rPr>
        <w:t>四个子系统</w:t>
      </w:r>
      <w:r w:rsidR="00167DCE" w:rsidRPr="00BA77B8">
        <w:rPr>
          <w:rFonts w:asciiTheme="minorEastAsia" w:hAnsiTheme="minorEastAsia" w:cs="Times New Roman" w:hint="eastAsia"/>
          <w:color w:val="000000" w:themeColor="text1"/>
          <w:szCs w:val="21"/>
        </w:rPr>
        <w:t>中，风险等级最高的是</w:t>
      </w:r>
      <w:r w:rsidR="00C82E43" w:rsidRPr="00BA77B8">
        <w:rPr>
          <w:rFonts w:asciiTheme="minorEastAsia" w:hAnsiTheme="minorEastAsia" w:cs="Times New Roman" w:hint="eastAsia"/>
          <w:color w:val="000000" w:themeColor="text1"/>
          <w:szCs w:val="21"/>
        </w:rPr>
        <w:t>通航</w:t>
      </w:r>
      <w:r w:rsidR="00167DCE" w:rsidRPr="00BA77B8">
        <w:rPr>
          <w:rFonts w:asciiTheme="minorEastAsia" w:hAnsiTheme="minorEastAsia" w:cs="Times New Roman" w:hint="eastAsia"/>
          <w:color w:val="000000" w:themeColor="text1"/>
          <w:szCs w:val="21"/>
        </w:rPr>
        <w:t>环境因素，此结论与实际情况相符。</w:t>
      </w:r>
      <w:r w:rsidR="002E246C" w:rsidRPr="00BA77B8">
        <w:rPr>
          <w:rFonts w:asciiTheme="minorEastAsia" w:hAnsiTheme="minorEastAsia" w:cs="Times New Roman" w:hint="eastAsia"/>
          <w:color w:val="000000" w:themeColor="text1"/>
          <w:szCs w:val="21"/>
        </w:rPr>
        <w:t>长江镇江段航道</w:t>
      </w:r>
      <w:r w:rsidR="00AE2ACF" w:rsidRPr="00BA77B8">
        <w:rPr>
          <w:rFonts w:asciiTheme="minorEastAsia" w:hAnsiTheme="minorEastAsia" w:cs="Times New Roman" w:hint="eastAsia"/>
          <w:color w:val="000000" w:themeColor="text1"/>
          <w:szCs w:val="21"/>
        </w:rPr>
        <w:t>弯曲狭窄，</w:t>
      </w:r>
      <w:r w:rsidR="00E132FA" w:rsidRPr="00BA77B8">
        <w:rPr>
          <w:rFonts w:asciiTheme="minorEastAsia" w:hAnsiTheme="minorEastAsia" w:cs="Times New Roman" w:hint="eastAsia"/>
          <w:color w:val="000000" w:themeColor="text1"/>
          <w:szCs w:val="21"/>
        </w:rPr>
        <w:t>部分航段易浅，</w:t>
      </w:r>
      <w:r w:rsidR="00AE2ACF" w:rsidRPr="00BA77B8">
        <w:rPr>
          <w:rFonts w:asciiTheme="minorEastAsia" w:hAnsiTheme="minorEastAsia" w:cs="Times New Roman" w:hint="eastAsia"/>
          <w:color w:val="000000" w:themeColor="text1"/>
          <w:szCs w:val="21"/>
        </w:rPr>
        <w:t>船舶流量大，</w:t>
      </w:r>
      <w:r w:rsidR="00167DCE" w:rsidRPr="00BA77B8">
        <w:rPr>
          <w:rFonts w:asciiTheme="minorEastAsia" w:hAnsiTheme="minorEastAsia" w:cs="Times New Roman" w:hint="eastAsia"/>
          <w:color w:val="000000" w:themeColor="text1"/>
          <w:szCs w:val="21"/>
        </w:rPr>
        <w:t>通航密度超饱和，内河运输船、工程</w:t>
      </w:r>
      <w:r w:rsidR="002E246C" w:rsidRPr="00BA77B8">
        <w:rPr>
          <w:rFonts w:asciiTheme="minorEastAsia" w:hAnsiTheme="minorEastAsia" w:cs="Times New Roman" w:hint="eastAsia"/>
          <w:color w:val="000000" w:themeColor="text1"/>
          <w:szCs w:val="21"/>
        </w:rPr>
        <w:t>船和各种船队较密集</w:t>
      </w:r>
      <w:r w:rsidR="007D214D" w:rsidRPr="00BA77B8">
        <w:rPr>
          <w:rFonts w:asciiTheme="minorEastAsia" w:hAnsiTheme="minorEastAsia" w:cs="Times New Roman" w:hint="eastAsia"/>
          <w:color w:val="000000" w:themeColor="text1"/>
          <w:szCs w:val="21"/>
        </w:rPr>
        <w:t>，其中每一个因素</w:t>
      </w:r>
      <w:r w:rsidR="00AE2ACF" w:rsidRPr="00BA77B8">
        <w:rPr>
          <w:rFonts w:asciiTheme="minorEastAsia" w:hAnsiTheme="minorEastAsia" w:cs="Times New Roman" w:hint="eastAsia"/>
          <w:color w:val="000000" w:themeColor="text1"/>
          <w:szCs w:val="21"/>
        </w:rPr>
        <w:t>所造成的航行困难都是其它任何水道所无法比拟的， 由此产生的引航安全风险之大也是其它水道所远远不及的</w:t>
      </w:r>
      <w:r w:rsidR="00C509D7">
        <w:rPr>
          <w:rFonts w:asciiTheme="minorEastAsia" w:hAnsiTheme="minorEastAsia" w:cs="Times New Roman"/>
          <w:szCs w:val="21"/>
          <w:vertAlign w:val="superscript"/>
        </w:rPr>
        <w:t>[</w:t>
      </w:r>
      <w:r w:rsidR="00C509D7">
        <w:rPr>
          <w:rFonts w:asciiTheme="minorEastAsia" w:hAnsiTheme="minorEastAsia" w:cs="Times New Roman" w:hint="eastAsia"/>
          <w:szCs w:val="21"/>
          <w:vertAlign w:val="superscript"/>
        </w:rPr>
        <w:t>14</w:t>
      </w:r>
      <w:r w:rsidR="00C509D7" w:rsidRPr="00BA77B8">
        <w:rPr>
          <w:rFonts w:asciiTheme="minorEastAsia" w:hAnsiTheme="minorEastAsia" w:cs="Times New Roman"/>
          <w:szCs w:val="21"/>
          <w:vertAlign w:val="superscript"/>
        </w:rPr>
        <w:t>]</w:t>
      </w:r>
      <w:r w:rsidR="00AE2ACF" w:rsidRPr="00BA77B8">
        <w:rPr>
          <w:rFonts w:asciiTheme="minorEastAsia" w:hAnsiTheme="minorEastAsia" w:cs="Times New Roman" w:hint="eastAsia"/>
          <w:color w:val="000000" w:themeColor="text1"/>
          <w:szCs w:val="21"/>
        </w:rPr>
        <w:t>。</w:t>
      </w:r>
      <w:r w:rsidR="00167DCE" w:rsidRPr="00BA77B8">
        <w:rPr>
          <w:rFonts w:asciiTheme="minorEastAsia" w:hAnsiTheme="minorEastAsia" w:cs="Times New Roman" w:hint="eastAsia"/>
          <w:color w:val="000000" w:themeColor="text1"/>
          <w:szCs w:val="21"/>
        </w:rPr>
        <w:t>因此，完善管理制度、改善通航环境、优化船舶性能、提升驾引人员素质是保障深吃水船舶安全靠泊镇江港的有效手段。</w:t>
      </w:r>
    </w:p>
    <w:p w:rsidR="00810B19" w:rsidRPr="00BA77B8" w:rsidRDefault="00C850C3" w:rsidP="00C26B0B">
      <w:pPr>
        <w:widowControl/>
        <w:spacing w:line="340" w:lineRule="exact"/>
        <w:ind w:firstLineChars="200" w:firstLine="42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（1）</w:t>
      </w:r>
      <w:r w:rsidR="00941DEE" w:rsidRPr="00BA77B8">
        <w:rPr>
          <w:rFonts w:asciiTheme="minorEastAsia" w:hAnsiTheme="minorEastAsia" w:cs="Times New Roman" w:hint="eastAsia"/>
          <w:color w:val="000000" w:themeColor="text1"/>
          <w:szCs w:val="21"/>
        </w:rPr>
        <w:t>建议</w:t>
      </w:r>
      <w:r w:rsidR="00810B19" w:rsidRPr="00BA77B8">
        <w:rPr>
          <w:rFonts w:asciiTheme="minorEastAsia" w:hAnsiTheme="minorEastAsia" w:cs="Times New Roman" w:hint="eastAsia"/>
          <w:color w:val="000000" w:themeColor="text1"/>
          <w:szCs w:val="21"/>
        </w:rPr>
        <w:t>完善深吃水好望角型船舶进出</w:t>
      </w:r>
      <w:r w:rsidR="009B6F7A" w:rsidRPr="00BA77B8">
        <w:rPr>
          <w:rFonts w:asciiTheme="minorEastAsia" w:hAnsiTheme="minorEastAsia" w:cs="Times New Roman" w:hint="eastAsia"/>
          <w:color w:val="000000" w:themeColor="text1"/>
          <w:szCs w:val="21"/>
        </w:rPr>
        <w:t>镇江</w:t>
      </w:r>
      <w:r w:rsidR="00810B19" w:rsidRPr="00BA77B8">
        <w:rPr>
          <w:rFonts w:asciiTheme="minorEastAsia" w:hAnsiTheme="minorEastAsia" w:cs="Times New Roman" w:hint="eastAsia"/>
          <w:color w:val="000000" w:themeColor="text1"/>
          <w:szCs w:val="21"/>
        </w:rPr>
        <w:t>港安全管理的长效机制，</w:t>
      </w:r>
      <w:r w:rsidR="00BF4BAA" w:rsidRPr="00BA77B8">
        <w:rPr>
          <w:rFonts w:asciiTheme="minorEastAsia" w:hAnsiTheme="minorEastAsia" w:cs="Times New Roman" w:hint="eastAsia"/>
          <w:color w:val="000000" w:themeColor="text1"/>
          <w:szCs w:val="21"/>
        </w:rPr>
        <w:t>根据潮汐和气象等情况</w:t>
      </w:r>
      <w:r w:rsidR="007A20CD" w:rsidRPr="00BA77B8">
        <w:rPr>
          <w:rFonts w:asciiTheme="minorEastAsia" w:hAnsiTheme="minorEastAsia" w:cs="Times New Roman" w:hint="eastAsia"/>
          <w:color w:val="000000" w:themeColor="text1"/>
          <w:szCs w:val="21"/>
        </w:rPr>
        <w:t>对进江靠泊</w:t>
      </w:r>
      <w:r w:rsidR="004870D8" w:rsidRPr="00BA77B8">
        <w:rPr>
          <w:rFonts w:asciiTheme="minorEastAsia" w:hAnsiTheme="minorEastAsia" w:cs="Times New Roman" w:hint="eastAsia"/>
          <w:color w:val="000000" w:themeColor="text1"/>
          <w:szCs w:val="21"/>
        </w:rPr>
        <w:t>计划</w:t>
      </w:r>
      <w:r w:rsidR="00EE01A2" w:rsidRPr="00BA77B8">
        <w:rPr>
          <w:rFonts w:asciiTheme="minorEastAsia" w:hAnsiTheme="minorEastAsia" w:cs="Times New Roman" w:hint="eastAsia"/>
          <w:color w:val="000000" w:themeColor="text1"/>
          <w:szCs w:val="21"/>
        </w:rPr>
        <w:t>进行</w:t>
      </w:r>
      <w:r w:rsidR="00C10045" w:rsidRPr="00BA77B8">
        <w:rPr>
          <w:rFonts w:asciiTheme="minorEastAsia" w:hAnsiTheme="minorEastAsia" w:cs="Times New Roman" w:hint="eastAsia"/>
          <w:color w:val="000000" w:themeColor="text1"/>
          <w:szCs w:val="21"/>
        </w:rPr>
        <w:t>合理管控。</w:t>
      </w:r>
    </w:p>
    <w:p w:rsidR="008F2983" w:rsidRPr="00BA77B8" w:rsidRDefault="00C850C3" w:rsidP="00C26B0B">
      <w:pPr>
        <w:widowControl/>
        <w:spacing w:line="340" w:lineRule="exact"/>
        <w:ind w:firstLineChars="200" w:firstLine="42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sidR="00810B19" w:rsidRPr="00BA77B8">
        <w:rPr>
          <w:rFonts w:asciiTheme="minorEastAsia" w:hAnsiTheme="minorEastAsia" w:cs="Times New Roman" w:hint="eastAsia"/>
          <w:color w:val="000000" w:themeColor="text1"/>
          <w:szCs w:val="21"/>
        </w:rPr>
        <w:t>建议海事部门对于深吃水好望角型船舶</w:t>
      </w:r>
      <w:r w:rsidR="00EE01A2" w:rsidRPr="00BA77B8">
        <w:rPr>
          <w:rFonts w:asciiTheme="minorEastAsia" w:hAnsiTheme="minorEastAsia" w:cs="Times New Roman" w:hint="eastAsia"/>
          <w:color w:val="000000" w:themeColor="text1"/>
          <w:szCs w:val="21"/>
        </w:rPr>
        <w:t>靠泊镇江港</w:t>
      </w:r>
      <w:r w:rsidR="00810B19" w:rsidRPr="00BA77B8">
        <w:rPr>
          <w:rFonts w:asciiTheme="minorEastAsia" w:hAnsiTheme="minorEastAsia" w:cs="Times New Roman" w:hint="eastAsia"/>
          <w:color w:val="000000" w:themeColor="text1"/>
          <w:szCs w:val="21"/>
        </w:rPr>
        <w:t>提供更多通航管理支持。</w:t>
      </w:r>
      <w:r w:rsidR="002E246C" w:rsidRPr="00BA77B8">
        <w:rPr>
          <w:rFonts w:asciiTheme="minorEastAsia" w:hAnsiTheme="minorEastAsia" w:cs="Times New Roman" w:hint="eastAsia"/>
          <w:color w:val="000000" w:themeColor="text1"/>
          <w:szCs w:val="21"/>
        </w:rPr>
        <w:t>根据《</w:t>
      </w:r>
      <w:r w:rsidR="00AE2ACF" w:rsidRPr="00BA77B8">
        <w:rPr>
          <w:rFonts w:asciiTheme="minorEastAsia" w:hAnsiTheme="minorEastAsia" w:cs="Times New Roman" w:hint="eastAsia"/>
          <w:color w:val="000000" w:themeColor="text1"/>
          <w:szCs w:val="21"/>
        </w:rPr>
        <w:t>长江江苏段船舶定线制》（2021</w:t>
      </w:r>
      <w:r w:rsidR="00810B19" w:rsidRPr="00BA77B8">
        <w:rPr>
          <w:rFonts w:asciiTheme="minorEastAsia" w:hAnsiTheme="minorEastAsia" w:cs="Times New Roman" w:hint="eastAsia"/>
          <w:color w:val="000000" w:themeColor="text1"/>
          <w:szCs w:val="21"/>
        </w:rPr>
        <w:t>版）第二十二条</w:t>
      </w:r>
      <w:r w:rsidR="00AE2ACF" w:rsidRPr="00BA77B8">
        <w:rPr>
          <w:rFonts w:asciiTheme="minorEastAsia" w:hAnsiTheme="minorEastAsia" w:cs="Times New Roman" w:hint="eastAsia"/>
          <w:color w:val="000000" w:themeColor="text1"/>
          <w:szCs w:val="21"/>
        </w:rPr>
        <w:t>“其他船舶应避免妨碍12.5米深水航道受限船舶</w:t>
      </w:r>
      <w:r w:rsidR="002E246C" w:rsidRPr="00BA77B8">
        <w:rPr>
          <w:rFonts w:asciiTheme="minorEastAsia" w:hAnsiTheme="minorEastAsia" w:cs="Times New Roman" w:hint="eastAsia"/>
          <w:color w:val="000000" w:themeColor="text1"/>
          <w:szCs w:val="21"/>
        </w:rPr>
        <w:t>的正常</w:t>
      </w:r>
      <w:r w:rsidR="00810B19" w:rsidRPr="00BA77B8">
        <w:rPr>
          <w:rFonts w:asciiTheme="minorEastAsia" w:hAnsiTheme="minorEastAsia" w:cs="Times New Roman" w:hint="eastAsia"/>
          <w:color w:val="000000" w:themeColor="text1"/>
          <w:szCs w:val="21"/>
        </w:rPr>
        <w:t>航行”条款，旨在保障受限船的航行安全：</w:t>
      </w:r>
    </w:p>
    <w:p w:rsidR="008F2983" w:rsidRPr="00BA77B8" w:rsidRDefault="00C850C3" w:rsidP="00C26B0B">
      <w:pPr>
        <w:widowControl/>
        <w:spacing w:line="340" w:lineRule="exact"/>
        <w:ind w:firstLineChars="300" w:firstLine="63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lastRenderedPageBreak/>
        <w:t>1）</w:t>
      </w:r>
      <w:r w:rsidR="00AE2ACF" w:rsidRPr="00BA77B8">
        <w:rPr>
          <w:rFonts w:asciiTheme="minorEastAsia" w:hAnsiTheme="minorEastAsia" w:cs="Times New Roman" w:hint="eastAsia"/>
          <w:color w:val="000000" w:themeColor="text1"/>
          <w:szCs w:val="21"/>
        </w:rPr>
        <w:t>追越时，在航道条件许可的情况下允许适当增大两船间距，短时间占用分割带，或者在不影响逆向航行船的情况下</w:t>
      </w:r>
      <w:r w:rsidR="00A2312C" w:rsidRPr="00BA77B8">
        <w:rPr>
          <w:rFonts w:asciiTheme="minorEastAsia" w:hAnsiTheme="minorEastAsia" w:cs="Times New Roman" w:hint="eastAsia"/>
          <w:color w:val="000000" w:themeColor="text1"/>
          <w:szCs w:val="21"/>
        </w:rPr>
        <w:t>短时占用反向航道</w:t>
      </w:r>
      <w:r w:rsidR="00AE2ACF" w:rsidRPr="00BA77B8">
        <w:rPr>
          <w:rFonts w:asciiTheme="minorEastAsia" w:hAnsiTheme="minorEastAsia" w:cs="Times New Roman" w:hint="eastAsia"/>
          <w:color w:val="000000" w:themeColor="text1"/>
          <w:szCs w:val="21"/>
        </w:rPr>
        <w:t>；</w:t>
      </w:r>
    </w:p>
    <w:p w:rsidR="008F2983" w:rsidRPr="00BA77B8" w:rsidRDefault="00C850C3" w:rsidP="00C26B0B">
      <w:pPr>
        <w:widowControl/>
        <w:spacing w:line="340" w:lineRule="exact"/>
        <w:ind w:firstLineChars="300" w:firstLine="63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sidR="00A2312C" w:rsidRPr="00BA77B8">
        <w:rPr>
          <w:rFonts w:asciiTheme="minorEastAsia" w:hAnsiTheme="minorEastAsia" w:cs="Times New Roman" w:hint="eastAsia"/>
          <w:color w:val="000000" w:themeColor="text1"/>
          <w:szCs w:val="21"/>
        </w:rPr>
        <w:t>航</w:t>
      </w:r>
      <w:proofErr w:type="gramStart"/>
      <w:r w:rsidR="00A2312C" w:rsidRPr="00BA77B8">
        <w:rPr>
          <w:rFonts w:asciiTheme="minorEastAsia" w:hAnsiTheme="minorEastAsia" w:cs="Times New Roman" w:hint="eastAsia"/>
          <w:color w:val="000000" w:themeColor="text1"/>
          <w:szCs w:val="21"/>
        </w:rPr>
        <w:t>经易浅</w:t>
      </w:r>
      <w:proofErr w:type="gramEnd"/>
      <w:r w:rsidR="00A2312C" w:rsidRPr="00BA77B8">
        <w:rPr>
          <w:rFonts w:asciiTheme="minorEastAsia" w:hAnsiTheme="minorEastAsia" w:cs="Times New Roman" w:hint="eastAsia"/>
          <w:color w:val="000000" w:themeColor="text1"/>
          <w:szCs w:val="21"/>
        </w:rPr>
        <w:t>航段或靠离泊时，</w:t>
      </w:r>
      <w:proofErr w:type="gramStart"/>
      <w:r w:rsidR="00A2312C" w:rsidRPr="00BA77B8">
        <w:rPr>
          <w:rFonts w:asciiTheme="minorEastAsia" w:hAnsiTheme="minorEastAsia" w:cs="Times New Roman" w:hint="eastAsia"/>
          <w:color w:val="000000" w:themeColor="text1"/>
          <w:szCs w:val="21"/>
        </w:rPr>
        <w:t>允许深</w:t>
      </w:r>
      <w:r w:rsidR="00AE2ACF" w:rsidRPr="00BA77B8">
        <w:rPr>
          <w:rFonts w:asciiTheme="minorEastAsia" w:hAnsiTheme="minorEastAsia" w:cs="Times New Roman" w:hint="eastAsia"/>
          <w:color w:val="000000" w:themeColor="text1"/>
          <w:szCs w:val="21"/>
        </w:rPr>
        <w:t>吃水</w:t>
      </w:r>
      <w:proofErr w:type="gramEnd"/>
      <w:r w:rsidR="009358E4" w:rsidRPr="00BA77B8">
        <w:rPr>
          <w:rFonts w:asciiTheme="minorEastAsia" w:hAnsiTheme="minorEastAsia" w:cs="Times New Roman" w:hint="eastAsia"/>
          <w:color w:val="000000" w:themeColor="text1"/>
          <w:szCs w:val="21"/>
        </w:rPr>
        <w:t>好望角型</w:t>
      </w:r>
      <w:r w:rsidR="00AE2ACF" w:rsidRPr="00BA77B8">
        <w:rPr>
          <w:rFonts w:asciiTheme="minorEastAsia" w:hAnsiTheme="minorEastAsia" w:cs="Times New Roman" w:hint="eastAsia"/>
          <w:color w:val="000000" w:themeColor="text1"/>
          <w:szCs w:val="21"/>
        </w:rPr>
        <w:t>船舶在维护艇</w:t>
      </w:r>
      <w:r w:rsidR="009358E4" w:rsidRPr="00BA77B8">
        <w:rPr>
          <w:rFonts w:asciiTheme="minorEastAsia" w:hAnsiTheme="minorEastAsia" w:cs="Times New Roman" w:hint="eastAsia"/>
          <w:color w:val="000000" w:themeColor="text1"/>
          <w:szCs w:val="21"/>
        </w:rPr>
        <w:t>和拖轮的</w:t>
      </w:r>
      <w:r w:rsidR="00AE2ACF" w:rsidRPr="00BA77B8">
        <w:rPr>
          <w:rFonts w:asciiTheme="minorEastAsia" w:hAnsiTheme="minorEastAsia" w:cs="Times New Roman" w:hint="eastAsia"/>
          <w:color w:val="000000" w:themeColor="text1"/>
          <w:szCs w:val="21"/>
        </w:rPr>
        <w:t>协助下选择航路行驶，必要时“根据实际合理情况”提前做好交通组织；</w:t>
      </w:r>
    </w:p>
    <w:p w:rsidR="008F2983" w:rsidRPr="00BA77B8" w:rsidRDefault="00C850C3" w:rsidP="00C26B0B">
      <w:pPr>
        <w:widowControl/>
        <w:spacing w:line="340" w:lineRule="exact"/>
        <w:ind w:firstLineChars="300" w:firstLine="63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w:t>
      </w:r>
      <w:r w:rsidR="009358E4" w:rsidRPr="00BA77B8">
        <w:rPr>
          <w:rFonts w:asciiTheme="minorEastAsia" w:hAnsiTheme="minorEastAsia" w:cs="Times New Roman" w:hint="eastAsia"/>
          <w:color w:val="000000" w:themeColor="text1"/>
          <w:szCs w:val="21"/>
        </w:rPr>
        <w:t>恶劣天气时优先为深吃水好望角型船舶</w:t>
      </w:r>
      <w:r w:rsidR="00AE2ACF" w:rsidRPr="00BA77B8">
        <w:rPr>
          <w:rFonts w:asciiTheme="minorEastAsia" w:hAnsiTheme="minorEastAsia" w:cs="Times New Roman" w:hint="eastAsia"/>
          <w:color w:val="000000" w:themeColor="text1"/>
          <w:szCs w:val="21"/>
        </w:rPr>
        <w:t>留足锚位，极度困难时允许在航道内锚泊；</w:t>
      </w:r>
    </w:p>
    <w:p w:rsidR="00810B19" w:rsidRPr="00BA77B8" w:rsidRDefault="00C850C3" w:rsidP="00C26B0B">
      <w:pPr>
        <w:widowControl/>
        <w:spacing w:line="340" w:lineRule="exact"/>
        <w:ind w:firstLine="435"/>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w:t>
      </w:r>
      <w:r w:rsidR="00810B19" w:rsidRPr="00BA77B8">
        <w:rPr>
          <w:rFonts w:asciiTheme="minorEastAsia" w:hAnsiTheme="minorEastAsia" w:cs="Times New Roman" w:hint="eastAsia"/>
          <w:color w:val="000000" w:themeColor="text1"/>
          <w:szCs w:val="21"/>
        </w:rPr>
        <w:t xml:space="preserve"> </w:t>
      </w:r>
      <w:r w:rsidR="00941DEE" w:rsidRPr="00BA77B8">
        <w:rPr>
          <w:rFonts w:asciiTheme="minorEastAsia" w:hAnsiTheme="minorEastAsia" w:cs="Times New Roman" w:hint="eastAsia"/>
          <w:color w:val="000000" w:themeColor="text1"/>
          <w:szCs w:val="21"/>
        </w:rPr>
        <w:t>建议</w:t>
      </w:r>
      <w:r w:rsidR="00810B19" w:rsidRPr="00BA77B8">
        <w:rPr>
          <w:rFonts w:asciiTheme="minorEastAsia" w:hAnsiTheme="minorEastAsia" w:cs="Times New Roman" w:hint="eastAsia"/>
          <w:color w:val="000000" w:themeColor="text1"/>
          <w:szCs w:val="21"/>
        </w:rPr>
        <w:t>选择性能优良的好望角型船舶进江靠泊镇江</w:t>
      </w:r>
      <w:r w:rsidR="00144B6A" w:rsidRPr="00BA77B8">
        <w:rPr>
          <w:rFonts w:asciiTheme="minorEastAsia" w:hAnsiTheme="minorEastAsia" w:cs="Times New Roman" w:hint="eastAsia"/>
          <w:color w:val="000000" w:themeColor="text1"/>
          <w:szCs w:val="21"/>
        </w:rPr>
        <w:t>港。</w:t>
      </w:r>
      <w:r w:rsidR="00810B19" w:rsidRPr="00BA77B8">
        <w:rPr>
          <w:rFonts w:asciiTheme="minorEastAsia" w:hAnsiTheme="minorEastAsia" w:cs="Times New Roman" w:hint="eastAsia"/>
          <w:color w:val="000000" w:themeColor="text1"/>
          <w:szCs w:val="21"/>
        </w:rPr>
        <w:t>进江前</w:t>
      </w:r>
      <w:r w:rsidR="00144B6A" w:rsidRPr="00BA77B8">
        <w:rPr>
          <w:rFonts w:asciiTheme="minorEastAsia" w:hAnsiTheme="minorEastAsia" w:cs="Times New Roman" w:hint="eastAsia"/>
          <w:color w:val="000000" w:themeColor="text1"/>
          <w:szCs w:val="21"/>
        </w:rPr>
        <w:t>，</w:t>
      </w:r>
      <w:r w:rsidR="00810B19" w:rsidRPr="00BA77B8">
        <w:rPr>
          <w:rFonts w:asciiTheme="minorEastAsia" w:hAnsiTheme="minorEastAsia" w:cs="Times New Roman" w:hint="eastAsia"/>
          <w:color w:val="000000" w:themeColor="text1"/>
          <w:szCs w:val="21"/>
        </w:rPr>
        <w:t>仔细</w:t>
      </w:r>
      <w:r w:rsidR="00D21D76" w:rsidRPr="00BA77B8">
        <w:rPr>
          <w:rFonts w:asciiTheme="minorEastAsia" w:hAnsiTheme="minorEastAsia" w:cs="Times New Roman" w:hint="eastAsia"/>
          <w:color w:val="000000" w:themeColor="text1"/>
          <w:szCs w:val="21"/>
        </w:rPr>
        <w:t>检查船舶主机、辅机、舵机、锚机等关键航行</w:t>
      </w:r>
      <w:r w:rsidR="00810B19" w:rsidRPr="00BA77B8">
        <w:rPr>
          <w:rFonts w:asciiTheme="minorEastAsia" w:hAnsiTheme="minorEastAsia" w:cs="Times New Roman" w:hint="eastAsia"/>
          <w:color w:val="000000" w:themeColor="text1"/>
          <w:szCs w:val="21"/>
        </w:rPr>
        <w:t>设备和助航设备</w:t>
      </w:r>
      <w:r w:rsidR="00144B6A" w:rsidRPr="00BA77B8">
        <w:rPr>
          <w:rFonts w:asciiTheme="minorEastAsia" w:hAnsiTheme="minorEastAsia" w:cs="Times New Roman" w:hint="eastAsia"/>
          <w:color w:val="000000" w:themeColor="text1"/>
          <w:szCs w:val="21"/>
        </w:rPr>
        <w:t>并使之处于良好工况</w:t>
      </w:r>
      <w:r w:rsidR="00810B19" w:rsidRPr="00BA77B8">
        <w:rPr>
          <w:rFonts w:asciiTheme="minorEastAsia" w:hAnsiTheme="minorEastAsia" w:cs="Times New Roman" w:hint="eastAsia"/>
          <w:color w:val="000000" w:themeColor="text1"/>
          <w:szCs w:val="21"/>
        </w:rPr>
        <w:t>，确保在长江航行和靠泊不发生失控险情。</w:t>
      </w:r>
    </w:p>
    <w:p w:rsidR="000B7D79" w:rsidRPr="00BA77B8" w:rsidRDefault="00C850C3" w:rsidP="00C26B0B">
      <w:pPr>
        <w:widowControl/>
        <w:spacing w:line="340" w:lineRule="exact"/>
        <w:ind w:firstLine="435"/>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（4）</w:t>
      </w:r>
      <w:r w:rsidR="00941DEE" w:rsidRPr="00BA77B8">
        <w:rPr>
          <w:rFonts w:asciiTheme="minorEastAsia" w:hAnsiTheme="minorEastAsia" w:cs="Times New Roman" w:hint="eastAsia"/>
          <w:color w:val="000000" w:themeColor="text1"/>
          <w:szCs w:val="21"/>
        </w:rPr>
        <w:t>建议</w:t>
      </w:r>
      <w:r w:rsidR="002123A0" w:rsidRPr="00BA77B8">
        <w:rPr>
          <w:rFonts w:asciiTheme="minorEastAsia" w:hAnsiTheme="minorEastAsia" w:cs="Times New Roman" w:hint="eastAsia"/>
          <w:color w:val="000000" w:themeColor="text1"/>
          <w:szCs w:val="21"/>
        </w:rPr>
        <w:t>引航机构</w:t>
      </w:r>
      <w:r w:rsidR="000B7D79" w:rsidRPr="00BA77B8">
        <w:rPr>
          <w:rFonts w:asciiTheme="minorEastAsia" w:hAnsiTheme="minorEastAsia" w:cs="Times New Roman" w:hint="eastAsia"/>
          <w:color w:val="000000" w:themeColor="text1"/>
          <w:szCs w:val="21"/>
        </w:rPr>
        <w:t>加强相应安全操作</w:t>
      </w:r>
      <w:r w:rsidR="00C10045" w:rsidRPr="00BA77B8">
        <w:rPr>
          <w:rFonts w:asciiTheme="minorEastAsia" w:hAnsiTheme="minorEastAsia" w:cs="Times New Roman" w:hint="eastAsia"/>
          <w:color w:val="000000" w:themeColor="text1"/>
          <w:szCs w:val="21"/>
        </w:rPr>
        <w:t>模拟</w:t>
      </w:r>
      <w:r w:rsidR="000B7D79" w:rsidRPr="00BA77B8">
        <w:rPr>
          <w:rFonts w:asciiTheme="minorEastAsia" w:hAnsiTheme="minorEastAsia" w:cs="Times New Roman" w:hint="eastAsia"/>
          <w:color w:val="000000" w:themeColor="text1"/>
          <w:szCs w:val="21"/>
        </w:rPr>
        <w:t>培训，提高引航员技术水平和应急应变处理能</w:t>
      </w:r>
      <w:r w:rsidR="001F7313" w:rsidRPr="00BA77B8">
        <w:rPr>
          <w:rFonts w:asciiTheme="minorEastAsia" w:hAnsiTheme="minorEastAsia" w:cs="Times New Roman" w:hint="eastAsia"/>
          <w:color w:val="000000" w:themeColor="text1"/>
          <w:szCs w:val="21"/>
        </w:rPr>
        <w:t>力，</w:t>
      </w:r>
      <w:r w:rsidR="002421E4" w:rsidRPr="00BA77B8">
        <w:rPr>
          <w:rFonts w:asciiTheme="minorEastAsia" w:hAnsiTheme="minorEastAsia" w:cs="Times New Roman" w:hint="eastAsia"/>
          <w:color w:val="000000" w:themeColor="text1"/>
          <w:szCs w:val="21"/>
        </w:rPr>
        <w:t>同时</w:t>
      </w:r>
      <w:r w:rsidR="001F7313" w:rsidRPr="00BA77B8">
        <w:rPr>
          <w:rFonts w:asciiTheme="minorEastAsia" w:hAnsiTheme="minorEastAsia" w:cs="Times New Roman" w:hint="eastAsia"/>
          <w:color w:val="000000" w:themeColor="text1"/>
          <w:szCs w:val="21"/>
        </w:rPr>
        <w:t>海事管理机构</w:t>
      </w:r>
      <w:r w:rsidR="000B7D79" w:rsidRPr="00BA77B8">
        <w:rPr>
          <w:rFonts w:asciiTheme="minorEastAsia" w:hAnsiTheme="minorEastAsia" w:cs="Times New Roman" w:hint="eastAsia"/>
          <w:color w:val="000000" w:themeColor="text1"/>
          <w:szCs w:val="21"/>
        </w:rPr>
        <w:t>加大对长江内河船舶驾驶人员的技术适任考评</w:t>
      </w:r>
      <w:r w:rsidR="001F7313" w:rsidRPr="00BA77B8">
        <w:rPr>
          <w:rFonts w:asciiTheme="minorEastAsia" w:hAnsiTheme="minorEastAsia" w:cs="Times New Roman" w:hint="eastAsia"/>
          <w:color w:val="000000" w:themeColor="text1"/>
          <w:szCs w:val="21"/>
        </w:rPr>
        <w:t>，共同提升驾引人员技术技能，防止由</w:t>
      </w:r>
      <w:r w:rsidR="00767886" w:rsidRPr="00BA77B8">
        <w:rPr>
          <w:rFonts w:asciiTheme="minorEastAsia" w:hAnsiTheme="minorEastAsia" w:cs="Times New Roman" w:hint="eastAsia"/>
          <w:color w:val="000000" w:themeColor="text1"/>
          <w:szCs w:val="21"/>
        </w:rPr>
        <w:t>于</w:t>
      </w:r>
      <w:r w:rsidR="001F7313" w:rsidRPr="00BA77B8">
        <w:rPr>
          <w:rFonts w:asciiTheme="minorEastAsia" w:hAnsiTheme="minorEastAsia" w:cs="Times New Roman" w:hint="eastAsia"/>
          <w:color w:val="000000" w:themeColor="text1"/>
          <w:szCs w:val="21"/>
        </w:rPr>
        <w:t>部分人员不适任或驾引技术不过关</w:t>
      </w:r>
      <w:r w:rsidR="00767886" w:rsidRPr="00BA77B8">
        <w:rPr>
          <w:rFonts w:asciiTheme="minorEastAsia" w:hAnsiTheme="minorEastAsia" w:cs="Times New Roman" w:hint="eastAsia"/>
          <w:color w:val="000000" w:themeColor="text1"/>
          <w:szCs w:val="21"/>
        </w:rPr>
        <w:t>而</w:t>
      </w:r>
      <w:r w:rsidR="001F7313" w:rsidRPr="00BA77B8">
        <w:rPr>
          <w:rFonts w:asciiTheme="minorEastAsia" w:hAnsiTheme="minorEastAsia" w:cs="Times New Roman" w:hint="eastAsia"/>
          <w:color w:val="000000" w:themeColor="text1"/>
          <w:szCs w:val="21"/>
        </w:rPr>
        <w:t>引发安全事故。</w:t>
      </w:r>
    </w:p>
    <w:p w:rsidR="00F24B7D" w:rsidRPr="00BA77B8" w:rsidRDefault="00C850C3" w:rsidP="00C26B0B">
      <w:pPr>
        <w:widowControl/>
        <w:spacing w:line="340" w:lineRule="exact"/>
        <w:ind w:firstLine="435"/>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（5）</w:t>
      </w:r>
      <w:r w:rsidR="00F24B7D" w:rsidRPr="00BA77B8">
        <w:rPr>
          <w:rFonts w:asciiTheme="minorEastAsia" w:hAnsiTheme="minorEastAsia" w:cs="Times New Roman" w:hint="eastAsia"/>
          <w:color w:val="000000" w:themeColor="text1"/>
          <w:szCs w:val="21"/>
        </w:rPr>
        <w:t xml:space="preserve"> 建议加强海事、引航、码头、维护艇、拖轮、船舶及代理相互之间的沟通协作，</w:t>
      </w:r>
      <w:r w:rsidR="002421E4" w:rsidRPr="00BA77B8">
        <w:rPr>
          <w:rFonts w:asciiTheme="minorEastAsia" w:hAnsiTheme="minorEastAsia" w:cs="Times New Roman" w:hint="eastAsia"/>
          <w:color w:val="000000" w:themeColor="text1"/>
          <w:szCs w:val="21"/>
        </w:rPr>
        <w:t>凸显</w:t>
      </w:r>
      <w:r w:rsidR="00E92B5E" w:rsidRPr="00BA77B8">
        <w:rPr>
          <w:rFonts w:asciiTheme="minorEastAsia" w:hAnsiTheme="minorEastAsia" w:cs="Times New Roman" w:hint="eastAsia"/>
          <w:color w:val="000000" w:themeColor="text1"/>
          <w:szCs w:val="21"/>
        </w:rPr>
        <w:t>维护和</w:t>
      </w:r>
      <w:proofErr w:type="gramStart"/>
      <w:r w:rsidR="00E92B5E" w:rsidRPr="00BA77B8">
        <w:rPr>
          <w:rFonts w:asciiTheme="minorEastAsia" w:hAnsiTheme="minorEastAsia" w:cs="Times New Roman" w:hint="eastAsia"/>
          <w:color w:val="000000" w:themeColor="text1"/>
          <w:szCs w:val="21"/>
        </w:rPr>
        <w:t>拖轮伴航的</w:t>
      </w:r>
      <w:proofErr w:type="gramEnd"/>
      <w:r w:rsidR="00E92B5E" w:rsidRPr="00BA77B8">
        <w:rPr>
          <w:rFonts w:asciiTheme="minorEastAsia" w:hAnsiTheme="minorEastAsia" w:cs="Times New Roman" w:hint="eastAsia"/>
          <w:color w:val="000000" w:themeColor="text1"/>
          <w:szCs w:val="21"/>
        </w:rPr>
        <w:t>作用，密切</w:t>
      </w:r>
      <w:r w:rsidR="00F24B7D" w:rsidRPr="00BA77B8">
        <w:rPr>
          <w:rFonts w:asciiTheme="minorEastAsia" w:hAnsiTheme="minorEastAsia" w:cs="Times New Roman" w:hint="eastAsia"/>
          <w:color w:val="000000" w:themeColor="text1"/>
          <w:szCs w:val="21"/>
        </w:rPr>
        <w:t>船方</w:t>
      </w:r>
      <w:r w:rsidR="00E92B5E" w:rsidRPr="00BA77B8">
        <w:rPr>
          <w:rFonts w:asciiTheme="minorEastAsia" w:hAnsiTheme="minorEastAsia" w:cs="Times New Roman" w:hint="eastAsia"/>
          <w:color w:val="000000" w:themeColor="text1"/>
          <w:szCs w:val="21"/>
        </w:rPr>
        <w:t>与引航员</w:t>
      </w:r>
      <w:r w:rsidR="00F24B7D" w:rsidRPr="00BA77B8">
        <w:rPr>
          <w:rFonts w:asciiTheme="minorEastAsia" w:hAnsiTheme="minorEastAsia" w:cs="Times New Roman" w:hint="eastAsia"/>
          <w:color w:val="000000" w:themeColor="text1"/>
          <w:szCs w:val="21"/>
        </w:rPr>
        <w:t>的交流</w:t>
      </w:r>
      <w:r w:rsidR="002B6043" w:rsidRPr="00BA77B8">
        <w:rPr>
          <w:rFonts w:asciiTheme="minorEastAsia" w:hAnsiTheme="minorEastAsia" w:cs="Times New Roman" w:hint="eastAsia"/>
          <w:color w:val="000000" w:themeColor="text1"/>
          <w:szCs w:val="21"/>
        </w:rPr>
        <w:t>配合</w:t>
      </w:r>
      <w:r w:rsidR="00F24B7D" w:rsidRPr="00BA77B8">
        <w:rPr>
          <w:rFonts w:asciiTheme="minorEastAsia" w:hAnsiTheme="minorEastAsia" w:cs="Times New Roman" w:hint="eastAsia"/>
          <w:color w:val="000000" w:themeColor="text1"/>
          <w:szCs w:val="21"/>
        </w:rPr>
        <w:t>，提升情境意识和团队意识。</w:t>
      </w:r>
    </w:p>
    <w:p w:rsidR="0086503C" w:rsidRPr="00704A65" w:rsidRDefault="00DB72A9" w:rsidP="00C26B0B">
      <w:pPr>
        <w:pStyle w:val="1"/>
        <w:ind w:left="420" w:hanging="420"/>
        <w:rPr>
          <w:rFonts w:ascii="Times New Roman" w:hAnsi="Times New Roman"/>
        </w:rPr>
      </w:pPr>
      <w:r w:rsidRPr="00704A65">
        <w:rPr>
          <w:rFonts w:ascii="Times New Roman" w:hAnsi="Times New Roman" w:hint="eastAsia"/>
        </w:rPr>
        <w:t>6</w:t>
      </w:r>
      <w:r w:rsidR="0086503C" w:rsidRPr="00704A65">
        <w:rPr>
          <w:rFonts w:ascii="Times New Roman" w:hAnsi="Times New Roman" w:hint="eastAsia"/>
        </w:rPr>
        <w:t xml:space="preserve"> </w:t>
      </w:r>
      <w:r w:rsidR="0086503C" w:rsidRPr="00704A65">
        <w:rPr>
          <w:rFonts w:ascii="Times New Roman" w:hAnsi="Times New Roman" w:hint="eastAsia"/>
        </w:rPr>
        <w:t>结论</w:t>
      </w:r>
    </w:p>
    <w:p w:rsidR="00BA77B8" w:rsidRPr="003854F3" w:rsidRDefault="0086503C" w:rsidP="00C26B0B">
      <w:pPr>
        <w:widowControl/>
        <w:tabs>
          <w:tab w:val="left" w:pos="2955"/>
        </w:tabs>
        <w:snapToGrid w:val="0"/>
        <w:spacing w:line="340" w:lineRule="exact"/>
        <w:ind w:firstLineChars="200" w:firstLine="420"/>
        <w:rPr>
          <w:rFonts w:asciiTheme="minorEastAsia" w:hAnsiTheme="minorEastAsia" w:cs="Times New Roman"/>
          <w:color w:val="000000" w:themeColor="text1"/>
          <w:szCs w:val="21"/>
        </w:rPr>
      </w:pPr>
      <w:r w:rsidRPr="00BA77B8">
        <w:rPr>
          <w:rFonts w:asciiTheme="minorEastAsia" w:hAnsiTheme="minorEastAsia" w:cstheme="minorEastAsia"/>
          <w:szCs w:val="21"/>
        </w:rPr>
        <w:t>本文以云模型与证据理论（D-S理论）为基础构建深吃水</w:t>
      </w:r>
      <w:r w:rsidRPr="00BA77B8">
        <w:rPr>
          <w:rFonts w:asciiTheme="minorEastAsia" w:hAnsiTheme="minorEastAsia" w:cstheme="minorEastAsia" w:hint="eastAsia"/>
          <w:szCs w:val="21"/>
        </w:rPr>
        <w:t>好望角型船舶</w:t>
      </w:r>
      <w:r w:rsidRPr="00BA77B8">
        <w:rPr>
          <w:rFonts w:asciiTheme="minorEastAsia" w:hAnsiTheme="minorEastAsia" w:cstheme="minorEastAsia"/>
          <w:szCs w:val="21"/>
        </w:rPr>
        <w:t>靠泊镇江港风险评价模型并以实例验证了该模型的可靠性</w:t>
      </w:r>
      <w:r w:rsidR="005C0837" w:rsidRPr="00BA77B8">
        <w:rPr>
          <w:rFonts w:asciiTheme="minorEastAsia" w:hAnsiTheme="minorEastAsia" w:cstheme="minorEastAsia"/>
          <w:szCs w:val="21"/>
        </w:rPr>
        <w:t>与有效性</w:t>
      </w:r>
      <w:r w:rsidRPr="00BA77B8">
        <w:rPr>
          <w:rFonts w:asciiTheme="minorEastAsia" w:hAnsiTheme="minorEastAsia" w:cstheme="minorEastAsia"/>
          <w:szCs w:val="21"/>
        </w:rPr>
        <w:t>，利用其进行风险评价研究，针对潜在风险提出相关建议，大大提升了深吃水好望角型船舶靠泊镇江港的安全性。</w:t>
      </w:r>
      <w:r w:rsidR="0083063C" w:rsidRPr="00BA77B8">
        <w:rPr>
          <w:rFonts w:asciiTheme="minorEastAsia" w:hAnsiTheme="minorEastAsia" w:cstheme="minorEastAsia"/>
          <w:szCs w:val="21"/>
        </w:rPr>
        <w:t>目前，</w:t>
      </w:r>
      <w:r w:rsidR="0083063C" w:rsidRPr="00BA77B8">
        <w:rPr>
          <w:rFonts w:asciiTheme="minorEastAsia" w:hAnsiTheme="minorEastAsia" w:cs="Times New Roman" w:hint="eastAsia"/>
          <w:color w:val="000000" w:themeColor="text1"/>
          <w:szCs w:val="21"/>
        </w:rPr>
        <w:t>长江镇江尹公洲航段允许通过最大单船船长已由230米提升至241米，</w:t>
      </w:r>
      <w:r w:rsidR="00284355" w:rsidRPr="00BA77B8">
        <w:rPr>
          <w:rFonts w:asciiTheme="minorEastAsia" w:hAnsiTheme="minorEastAsia" w:cs="Times New Roman" w:hint="eastAsia"/>
          <w:color w:val="000000" w:themeColor="text1"/>
          <w:szCs w:val="21"/>
        </w:rPr>
        <w:t>则</w:t>
      </w:r>
      <w:r w:rsidR="0083063C" w:rsidRPr="00BA77B8">
        <w:rPr>
          <w:rFonts w:asciiTheme="minorEastAsia" w:hAnsiTheme="minorEastAsia" w:cs="Times New Roman" w:hint="eastAsia"/>
          <w:color w:val="000000" w:themeColor="text1"/>
          <w:szCs w:val="21"/>
        </w:rPr>
        <w:t>深</w:t>
      </w:r>
      <w:proofErr w:type="gramStart"/>
      <w:r w:rsidR="0083063C" w:rsidRPr="00BA77B8">
        <w:rPr>
          <w:rFonts w:asciiTheme="minorEastAsia" w:hAnsiTheme="minorEastAsia" w:cs="Times New Roman" w:hint="eastAsia"/>
          <w:color w:val="000000" w:themeColor="text1"/>
          <w:szCs w:val="21"/>
        </w:rPr>
        <w:t>吃水超</w:t>
      </w:r>
      <w:proofErr w:type="gramEnd"/>
      <w:r w:rsidR="0083063C" w:rsidRPr="00BA77B8">
        <w:rPr>
          <w:rFonts w:asciiTheme="minorEastAsia" w:hAnsiTheme="minorEastAsia" w:cs="Times New Roman" w:hint="eastAsia"/>
          <w:color w:val="000000" w:themeColor="text1"/>
          <w:szCs w:val="21"/>
        </w:rPr>
        <w:t>大型船舶通过尹公洲航段靠泊南京港是必然趋势，</w:t>
      </w:r>
      <w:r w:rsidR="0083063C" w:rsidRPr="00BA77B8">
        <w:rPr>
          <w:rFonts w:asciiTheme="minorEastAsia" w:hAnsiTheme="minorEastAsia" w:cs="Times New Roman" w:hint="eastAsia"/>
          <w:szCs w:val="21"/>
        </w:rPr>
        <w:t>本文的研究结果及建议可</w:t>
      </w:r>
      <w:r w:rsidR="00976215" w:rsidRPr="00BA77B8">
        <w:rPr>
          <w:rFonts w:asciiTheme="minorEastAsia" w:hAnsiTheme="minorEastAsia" w:cs="Times New Roman" w:hint="eastAsia"/>
          <w:szCs w:val="21"/>
        </w:rPr>
        <w:t>为其他深吃水船舶进江靠泊</w:t>
      </w:r>
      <w:r w:rsidR="00E01E22" w:rsidRPr="00BA77B8">
        <w:rPr>
          <w:rFonts w:asciiTheme="minorEastAsia" w:hAnsiTheme="minorEastAsia" w:cs="Times New Roman" w:hint="eastAsia"/>
          <w:szCs w:val="21"/>
        </w:rPr>
        <w:t>南京港</w:t>
      </w:r>
      <w:r w:rsidR="002F7D17" w:rsidRPr="00BA77B8">
        <w:rPr>
          <w:rFonts w:asciiTheme="minorEastAsia" w:hAnsiTheme="minorEastAsia" w:cs="Times New Roman" w:hint="eastAsia"/>
          <w:szCs w:val="21"/>
        </w:rPr>
        <w:t>提供参考，也为将来深吃水好望角型船舶通过尹公洲航段奠定基础</w:t>
      </w:r>
      <w:r w:rsidR="00976215" w:rsidRPr="00BA77B8">
        <w:rPr>
          <w:rFonts w:asciiTheme="minorEastAsia" w:hAnsiTheme="minorEastAsia" w:cs="Times New Roman" w:hint="eastAsia"/>
          <w:szCs w:val="21"/>
        </w:rPr>
        <w:t>。</w:t>
      </w:r>
    </w:p>
    <w:p w:rsidR="008F2983" w:rsidRPr="00C26B0B" w:rsidRDefault="00AE2ACF" w:rsidP="00C26B0B">
      <w:pPr>
        <w:pStyle w:val="af5"/>
      </w:pPr>
      <w:r w:rsidRPr="00C26B0B">
        <w:t>参考文献</w:t>
      </w:r>
    </w:p>
    <w:p w:rsidR="00716565" w:rsidRPr="00C26B0B" w:rsidRDefault="00716565" w:rsidP="00C26B0B">
      <w:pPr>
        <w:pStyle w:val="af7"/>
      </w:pPr>
      <w:r w:rsidRPr="00C26B0B">
        <w:t>[</w:t>
      </w:r>
      <w:r w:rsidRPr="00C26B0B">
        <w:rPr>
          <w:rFonts w:hint="eastAsia"/>
        </w:rPr>
        <w:t>1</w:t>
      </w:r>
      <w:r w:rsidRPr="00C26B0B">
        <w:t>]</w:t>
      </w:r>
      <w:r w:rsidRPr="00C26B0B">
        <w:rPr>
          <w:rFonts w:hint="eastAsia"/>
        </w:rPr>
        <w:t>马会，吴兆麟．</w:t>
      </w:r>
      <w:r w:rsidRPr="00C26B0B">
        <w:rPr>
          <w:rFonts w:hint="eastAsia"/>
        </w:rPr>
        <w:t xml:space="preserve"> </w:t>
      </w:r>
      <w:r w:rsidRPr="00C26B0B">
        <w:rPr>
          <w:rFonts w:hint="eastAsia"/>
        </w:rPr>
        <w:t>港口航道水域操船环境危险度的综合评价［</w:t>
      </w:r>
      <w:r w:rsidRPr="00C26B0B">
        <w:rPr>
          <w:rFonts w:hint="eastAsia"/>
        </w:rPr>
        <w:t>J</w:t>
      </w:r>
      <w:r w:rsidRPr="00C26B0B">
        <w:rPr>
          <w:rFonts w:hint="eastAsia"/>
        </w:rPr>
        <w:t>］．</w:t>
      </w:r>
      <w:r w:rsidRPr="00C26B0B">
        <w:rPr>
          <w:rFonts w:hint="eastAsia"/>
        </w:rPr>
        <w:t xml:space="preserve"> </w:t>
      </w:r>
      <w:r w:rsidRPr="00C26B0B">
        <w:rPr>
          <w:rFonts w:hint="eastAsia"/>
        </w:rPr>
        <w:t>大连海事大学学报，</w:t>
      </w:r>
      <w:r w:rsidRPr="00C26B0B">
        <w:rPr>
          <w:rFonts w:hint="eastAsia"/>
        </w:rPr>
        <w:t>1998</w:t>
      </w:r>
      <w:r w:rsidR="00216038">
        <w:rPr>
          <w:rFonts w:hint="eastAsia"/>
        </w:rPr>
        <w:t>.</w:t>
      </w:r>
    </w:p>
    <w:p w:rsidR="00716565" w:rsidRPr="00C26B0B" w:rsidRDefault="00716565" w:rsidP="00C26B0B">
      <w:pPr>
        <w:pStyle w:val="af7"/>
      </w:pPr>
      <w:r w:rsidRPr="00C26B0B">
        <w:t>[</w:t>
      </w:r>
      <w:r w:rsidRPr="00C26B0B">
        <w:rPr>
          <w:rFonts w:hint="eastAsia"/>
        </w:rPr>
        <w:t>2</w:t>
      </w:r>
      <w:r w:rsidRPr="00C26B0B">
        <w:t>]</w:t>
      </w:r>
      <w:r w:rsidRPr="00C26B0B">
        <w:rPr>
          <w:rFonts w:hint="eastAsia"/>
        </w:rPr>
        <w:t>樊红．</w:t>
      </w:r>
      <w:r w:rsidRPr="00C26B0B">
        <w:rPr>
          <w:rFonts w:hint="eastAsia"/>
        </w:rPr>
        <w:t xml:space="preserve"> </w:t>
      </w:r>
      <w:r w:rsidRPr="00C26B0B">
        <w:rPr>
          <w:rFonts w:hint="eastAsia"/>
        </w:rPr>
        <w:t>船舶综合安全评估</w:t>
      </w:r>
      <w:r w:rsidRPr="00C26B0B">
        <w:rPr>
          <w:rFonts w:hint="eastAsia"/>
        </w:rPr>
        <w:t xml:space="preserve">( FSA) </w:t>
      </w:r>
      <w:r w:rsidRPr="00C26B0B">
        <w:rPr>
          <w:rFonts w:hint="eastAsia"/>
        </w:rPr>
        <w:t>方法研究［</w:t>
      </w:r>
      <w:r w:rsidRPr="00C26B0B">
        <w:rPr>
          <w:rFonts w:hint="eastAsia"/>
        </w:rPr>
        <w:t>D</w:t>
      </w:r>
      <w:r w:rsidRPr="00C26B0B">
        <w:rPr>
          <w:rFonts w:hint="eastAsia"/>
        </w:rPr>
        <w:t>］．</w:t>
      </w:r>
      <w:r w:rsidRPr="00C26B0B">
        <w:rPr>
          <w:rFonts w:hint="eastAsia"/>
        </w:rPr>
        <w:t xml:space="preserve"> </w:t>
      </w:r>
      <w:r w:rsidRPr="00C26B0B">
        <w:rPr>
          <w:rFonts w:hint="eastAsia"/>
        </w:rPr>
        <w:t>武汉</w:t>
      </w:r>
      <w:r w:rsidRPr="00C26B0B">
        <w:rPr>
          <w:rFonts w:hint="eastAsia"/>
        </w:rPr>
        <w:t>:</w:t>
      </w:r>
      <w:r w:rsidRPr="00C26B0B">
        <w:rPr>
          <w:rFonts w:hint="eastAsia"/>
        </w:rPr>
        <w:t>武汉理工大学，</w:t>
      </w:r>
      <w:r w:rsidR="005C48BE" w:rsidRPr="00C26B0B">
        <w:rPr>
          <w:rFonts w:hint="eastAsia"/>
        </w:rPr>
        <w:t>2021</w:t>
      </w:r>
      <w:r w:rsidRPr="00C26B0B">
        <w:rPr>
          <w:rFonts w:hint="eastAsia"/>
        </w:rPr>
        <w:t>.</w:t>
      </w:r>
    </w:p>
    <w:p w:rsidR="00716565" w:rsidRPr="00C26B0B" w:rsidRDefault="00216038" w:rsidP="00C26B0B">
      <w:pPr>
        <w:pStyle w:val="af7"/>
      </w:pPr>
      <w:r w:rsidRPr="00C26B0B">
        <w:t>[</w:t>
      </w:r>
      <w:r>
        <w:t>3</w:t>
      </w:r>
      <w:r w:rsidRPr="00C26B0B">
        <w:t>]</w:t>
      </w:r>
      <w:r w:rsidR="00716565" w:rsidRPr="00C26B0B">
        <w:rPr>
          <w:rFonts w:hint="eastAsia"/>
        </w:rPr>
        <w:t>郑中义，李红喜．</w:t>
      </w:r>
      <w:r w:rsidR="00716565" w:rsidRPr="00C26B0B">
        <w:rPr>
          <w:rFonts w:hint="eastAsia"/>
        </w:rPr>
        <w:t xml:space="preserve"> </w:t>
      </w:r>
      <w:r w:rsidR="00716565" w:rsidRPr="00C26B0B">
        <w:rPr>
          <w:rFonts w:hint="eastAsia"/>
        </w:rPr>
        <w:t>通航水域航行安全评价的研究［</w:t>
      </w:r>
      <w:r w:rsidR="00716565" w:rsidRPr="00C26B0B">
        <w:rPr>
          <w:rFonts w:hint="eastAsia"/>
        </w:rPr>
        <w:t>J</w:t>
      </w:r>
      <w:r w:rsidR="00716565" w:rsidRPr="00C26B0B">
        <w:rPr>
          <w:rFonts w:hint="eastAsia"/>
        </w:rPr>
        <w:t>］．中国航海，</w:t>
      </w:r>
      <w:r w:rsidR="005C48BE" w:rsidRPr="00C26B0B">
        <w:rPr>
          <w:rFonts w:hint="eastAsia"/>
        </w:rPr>
        <w:t>2019</w:t>
      </w:r>
      <w:r w:rsidR="00716565" w:rsidRPr="00C26B0B">
        <w:rPr>
          <w:rFonts w:hint="eastAsia"/>
        </w:rPr>
        <w:t>，</w:t>
      </w:r>
      <w:r w:rsidR="00716565" w:rsidRPr="00C26B0B">
        <w:rPr>
          <w:rFonts w:hint="eastAsia"/>
        </w:rPr>
        <w:t xml:space="preserve">31( 2) : </w:t>
      </w:r>
      <w:proofErr w:type="gramStart"/>
      <w:r w:rsidR="00716565" w:rsidRPr="00C26B0B">
        <w:rPr>
          <w:rFonts w:hint="eastAsia"/>
        </w:rPr>
        <w:t>130 134.</w:t>
      </w:r>
      <w:proofErr w:type="gramEnd"/>
    </w:p>
    <w:p w:rsidR="00716565" w:rsidRPr="00C26B0B" w:rsidRDefault="00716565" w:rsidP="00C26B0B">
      <w:pPr>
        <w:pStyle w:val="af7"/>
      </w:pPr>
      <w:r w:rsidRPr="00C26B0B">
        <w:t>[</w:t>
      </w:r>
      <w:r w:rsidRPr="00C26B0B">
        <w:rPr>
          <w:rFonts w:hint="eastAsia"/>
        </w:rPr>
        <w:t>4</w:t>
      </w:r>
      <w:r w:rsidRPr="00C26B0B">
        <w:t>]</w:t>
      </w:r>
      <w:proofErr w:type="gramStart"/>
      <w:r w:rsidRPr="00C26B0B">
        <w:t>张笛</w:t>
      </w:r>
      <w:proofErr w:type="gramEnd"/>
      <w:r w:rsidRPr="00C26B0B">
        <w:t>.</w:t>
      </w:r>
      <w:r w:rsidRPr="00C26B0B">
        <w:t>天津港水域通航环境风险评价和风险预测研究</w:t>
      </w:r>
      <w:r w:rsidRPr="00C26B0B">
        <w:t>[D].</w:t>
      </w:r>
      <w:r w:rsidRPr="00C26B0B">
        <w:t>武汉理工大学</w:t>
      </w:r>
      <w:r w:rsidRPr="00C26B0B">
        <w:t>,2008.</w:t>
      </w:r>
    </w:p>
    <w:p w:rsidR="00716565" w:rsidRPr="00C26B0B" w:rsidRDefault="00716565" w:rsidP="00C26B0B">
      <w:pPr>
        <w:pStyle w:val="af7"/>
      </w:pPr>
      <w:r w:rsidRPr="00C26B0B">
        <w:t>[</w:t>
      </w:r>
      <w:r w:rsidRPr="00C26B0B">
        <w:rPr>
          <w:rFonts w:hint="eastAsia"/>
        </w:rPr>
        <w:t>5</w:t>
      </w:r>
      <w:r w:rsidRPr="00C26B0B">
        <w:t>]</w:t>
      </w:r>
      <w:r w:rsidRPr="00C26B0B">
        <w:t>金奎光</w:t>
      </w:r>
      <w:r w:rsidRPr="00C26B0B">
        <w:t>.</w:t>
      </w:r>
      <w:r w:rsidRPr="00C26B0B">
        <w:t>基于云模型的集装箱船大风浪航行安全评价</w:t>
      </w:r>
      <w:r w:rsidRPr="00C26B0B">
        <w:t>[J].</w:t>
      </w:r>
      <w:r w:rsidRPr="00C26B0B">
        <w:t>上海海事大学学报</w:t>
      </w:r>
      <w:r w:rsidRPr="00C26B0B">
        <w:t>,2019,40(1):</w:t>
      </w:r>
      <w:proofErr w:type="gramStart"/>
      <w:r w:rsidRPr="00C26B0B">
        <w:t>32-36.</w:t>
      </w:r>
      <w:proofErr w:type="gramEnd"/>
    </w:p>
    <w:p w:rsidR="00716565" w:rsidRPr="00C26B0B" w:rsidRDefault="00716565" w:rsidP="00C26B0B">
      <w:pPr>
        <w:pStyle w:val="af7"/>
      </w:pPr>
      <w:r w:rsidRPr="00C26B0B">
        <w:t>[</w:t>
      </w:r>
      <w:r w:rsidRPr="00C26B0B">
        <w:rPr>
          <w:rFonts w:hint="eastAsia"/>
        </w:rPr>
        <w:t>6</w:t>
      </w:r>
      <w:r w:rsidRPr="00C26B0B">
        <w:t>]</w:t>
      </w:r>
      <w:r w:rsidRPr="00C26B0B">
        <w:t>许玲</w:t>
      </w:r>
      <w:r w:rsidRPr="00C26B0B">
        <w:t>,</w:t>
      </w:r>
      <w:r w:rsidRPr="00C26B0B">
        <w:t>胡甚平</w:t>
      </w:r>
      <w:r w:rsidRPr="00C26B0B">
        <w:t>,</w:t>
      </w:r>
      <w:proofErr w:type="gramStart"/>
      <w:r w:rsidRPr="00C26B0B">
        <w:t>轩少永</w:t>
      </w:r>
      <w:proofErr w:type="gramEnd"/>
      <w:r w:rsidRPr="00C26B0B">
        <w:t>,</w:t>
      </w:r>
      <w:r w:rsidRPr="00C26B0B">
        <w:t>等</w:t>
      </w:r>
      <w:r w:rsidRPr="00C26B0B">
        <w:t>.</w:t>
      </w:r>
      <w:r w:rsidRPr="00C26B0B">
        <w:t>集装箱船</w:t>
      </w:r>
      <w:proofErr w:type="gramStart"/>
      <w:r w:rsidRPr="00C26B0B">
        <w:t>舶</w:t>
      </w:r>
      <w:proofErr w:type="gramEnd"/>
      <w:r w:rsidRPr="00C26B0B">
        <w:t>货物运输风险</w:t>
      </w:r>
      <w:proofErr w:type="gramStart"/>
      <w:r w:rsidRPr="00C26B0B">
        <w:t>云评价</w:t>
      </w:r>
      <w:proofErr w:type="gramEnd"/>
      <w:r w:rsidRPr="00C26B0B">
        <w:t>方法</w:t>
      </w:r>
      <w:r w:rsidRPr="00C26B0B">
        <w:t>[J].</w:t>
      </w:r>
      <w:r w:rsidRPr="00C26B0B">
        <w:t>中国航海</w:t>
      </w:r>
      <w:r w:rsidRPr="00C26B0B">
        <w:t>,2014,37(4):</w:t>
      </w:r>
      <w:proofErr w:type="gramStart"/>
      <w:r w:rsidRPr="00C26B0B">
        <w:t>69-73+78.</w:t>
      </w:r>
      <w:proofErr w:type="gramEnd"/>
    </w:p>
    <w:p w:rsidR="00716565" w:rsidRPr="00C26B0B" w:rsidRDefault="00716565" w:rsidP="00C26B0B">
      <w:pPr>
        <w:pStyle w:val="af7"/>
      </w:pPr>
      <w:r w:rsidRPr="00C26B0B">
        <w:t>[</w:t>
      </w:r>
      <w:r w:rsidRPr="00C26B0B">
        <w:rPr>
          <w:rFonts w:hint="eastAsia"/>
        </w:rPr>
        <w:t>7</w:t>
      </w:r>
      <w:r w:rsidRPr="00C26B0B">
        <w:t>]</w:t>
      </w:r>
      <w:r w:rsidRPr="00C26B0B">
        <w:t>吴慧</w:t>
      </w:r>
      <w:r w:rsidRPr="00C26B0B">
        <w:t>,</w:t>
      </w:r>
      <w:r w:rsidRPr="00C26B0B">
        <w:t>王道平</w:t>
      </w:r>
      <w:r w:rsidRPr="00C26B0B">
        <w:t>,</w:t>
      </w:r>
      <w:r w:rsidRPr="00C26B0B">
        <w:t>张茜等</w:t>
      </w:r>
      <w:r w:rsidRPr="00C26B0B">
        <w:t>.</w:t>
      </w:r>
      <w:r w:rsidRPr="00C26B0B">
        <w:t>基于云模型的国际邮轮港口竞争力评价与比较研究</w:t>
      </w:r>
      <w:r w:rsidRPr="00C26B0B">
        <w:t>[J].</w:t>
      </w:r>
      <w:r w:rsidRPr="00C26B0B">
        <w:t>中国软科学</w:t>
      </w:r>
      <w:r w:rsidRPr="00C26B0B">
        <w:t xml:space="preserve">,2015(2): </w:t>
      </w:r>
      <w:proofErr w:type="gramStart"/>
      <w:r w:rsidRPr="00C26B0B">
        <w:t>166-174.</w:t>
      </w:r>
      <w:proofErr w:type="gramEnd"/>
    </w:p>
    <w:p w:rsidR="00716565" w:rsidRPr="00C26B0B" w:rsidRDefault="00716565" w:rsidP="00C26B0B">
      <w:pPr>
        <w:pStyle w:val="af7"/>
      </w:pPr>
      <w:r w:rsidRPr="00C26B0B">
        <w:t>[</w:t>
      </w:r>
      <w:r w:rsidRPr="00C26B0B">
        <w:rPr>
          <w:rFonts w:hint="eastAsia"/>
        </w:rPr>
        <w:t>8</w:t>
      </w:r>
      <w:r w:rsidRPr="00C26B0B">
        <w:t>]</w:t>
      </w:r>
      <w:r w:rsidRPr="00C26B0B">
        <w:t>王景春</w:t>
      </w:r>
      <w:r w:rsidRPr="00C26B0B">
        <w:t>,</w:t>
      </w:r>
      <w:r w:rsidRPr="00C26B0B">
        <w:t>王大鹏</w:t>
      </w:r>
      <w:r w:rsidRPr="00C26B0B">
        <w:t>.</w:t>
      </w:r>
      <w:r w:rsidRPr="00C26B0B">
        <w:t>基于云</w:t>
      </w:r>
      <w:r w:rsidRPr="00C26B0B">
        <w:t>D-S</w:t>
      </w:r>
      <w:r w:rsidRPr="00C26B0B">
        <w:t>证据理论的山区高速公路路段风险评价</w:t>
      </w:r>
      <w:r w:rsidRPr="00C26B0B">
        <w:t>[J].</w:t>
      </w:r>
      <w:r w:rsidRPr="00C26B0B">
        <w:t>科学技术与工程</w:t>
      </w:r>
      <w:r w:rsidRPr="00C26B0B">
        <w:t>,2019,19 (23):</w:t>
      </w:r>
      <w:proofErr w:type="gramStart"/>
      <w:r w:rsidRPr="00C26B0B">
        <w:t>286-291.</w:t>
      </w:r>
      <w:proofErr w:type="gramEnd"/>
    </w:p>
    <w:p w:rsidR="00716565" w:rsidRPr="00C26B0B" w:rsidRDefault="00716565" w:rsidP="00C26B0B">
      <w:pPr>
        <w:pStyle w:val="af7"/>
      </w:pPr>
      <w:r w:rsidRPr="00C26B0B">
        <w:t>[</w:t>
      </w:r>
      <w:r w:rsidRPr="00C26B0B">
        <w:rPr>
          <w:rFonts w:hint="eastAsia"/>
        </w:rPr>
        <w:t>9</w:t>
      </w:r>
      <w:r w:rsidRPr="00C26B0B">
        <w:t>]</w:t>
      </w:r>
      <w:r w:rsidRPr="00C26B0B">
        <w:t>徐征捷，张友鹏，苏宏升</w:t>
      </w:r>
      <w:r w:rsidRPr="00C26B0B">
        <w:t>.</w:t>
      </w:r>
      <w:r w:rsidRPr="00C26B0B">
        <w:t>基于云模型的模糊综合评判法在风险评估中的应用</w:t>
      </w:r>
      <w:r w:rsidRPr="00C26B0B">
        <w:t>[J].</w:t>
      </w:r>
      <w:r w:rsidRPr="00C26B0B">
        <w:t>安全与环境学报</w:t>
      </w:r>
      <w:r w:rsidR="005C48BE" w:rsidRPr="00C26B0B">
        <w:t>,20</w:t>
      </w:r>
      <w:r w:rsidR="005C48BE" w:rsidRPr="00C26B0B">
        <w:rPr>
          <w:rFonts w:hint="eastAsia"/>
        </w:rPr>
        <w:t>20</w:t>
      </w:r>
      <w:r w:rsidRPr="00C26B0B">
        <w:t>,14(2):</w:t>
      </w:r>
      <w:proofErr w:type="gramStart"/>
      <w:r w:rsidRPr="00C26B0B">
        <w:t>69-72.</w:t>
      </w:r>
      <w:proofErr w:type="gramEnd"/>
    </w:p>
    <w:p w:rsidR="00716565" w:rsidRPr="00C26B0B" w:rsidRDefault="00716565" w:rsidP="00C26B0B">
      <w:pPr>
        <w:pStyle w:val="af7"/>
      </w:pPr>
      <w:r w:rsidRPr="00C26B0B">
        <w:t>[</w:t>
      </w:r>
      <w:r w:rsidRPr="00C26B0B">
        <w:rPr>
          <w:rFonts w:hint="eastAsia"/>
        </w:rPr>
        <w:t>10</w:t>
      </w:r>
      <w:r w:rsidRPr="00C26B0B">
        <w:t>]</w:t>
      </w:r>
      <w:r w:rsidRPr="00C26B0B">
        <w:t>张友鹏</w:t>
      </w:r>
      <w:r w:rsidRPr="00C26B0B">
        <w:t>,</w:t>
      </w:r>
      <w:r w:rsidRPr="00C26B0B">
        <w:t>李远远</w:t>
      </w:r>
      <w:r w:rsidRPr="00C26B0B">
        <w:t>.</w:t>
      </w:r>
      <w:r w:rsidRPr="00C26B0B">
        <w:t>基于云模型与证据理论的铁路信号系统风险评估</w:t>
      </w:r>
      <w:r w:rsidRPr="00C26B0B">
        <w:t>[J].</w:t>
      </w:r>
      <w:r w:rsidRPr="00C26B0B">
        <w:t>铁道学报</w:t>
      </w:r>
      <w:r w:rsidR="005C48BE" w:rsidRPr="00C26B0B">
        <w:t>,201</w:t>
      </w:r>
      <w:r w:rsidR="005C48BE" w:rsidRPr="00C26B0B">
        <w:rPr>
          <w:rFonts w:hint="eastAsia"/>
        </w:rPr>
        <w:t>9</w:t>
      </w:r>
      <w:r w:rsidRPr="00C26B0B">
        <w:t>38(1):</w:t>
      </w:r>
      <w:proofErr w:type="gramStart"/>
      <w:r w:rsidRPr="00C26B0B">
        <w:t>75-80.</w:t>
      </w:r>
      <w:proofErr w:type="gramEnd"/>
    </w:p>
    <w:p w:rsidR="00716565" w:rsidRPr="00C26B0B" w:rsidRDefault="00716565" w:rsidP="00C26B0B">
      <w:pPr>
        <w:pStyle w:val="af7"/>
      </w:pPr>
      <w:r w:rsidRPr="00C26B0B">
        <w:t>[</w:t>
      </w:r>
      <w:r w:rsidRPr="00C26B0B">
        <w:rPr>
          <w:rFonts w:hint="eastAsia"/>
        </w:rPr>
        <w:t>11</w:t>
      </w:r>
      <w:r w:rsidRPr="00C26B0B">
        <w:t>]</w:t>
      </w:r>
      <w:r w:rsidRPr="00C26B0B">
        <w:t>孙健</w:t>
      </w:r>
      <w:r w:rsidRPr="00C26B0B">
        <w:t>,</w:t>
      </w:r>
      <w:r w:rsidRPr="00C26B0B">
        <w:t>王凤武</w:t>
      </w:r>
      <w:r w:rsidRPr="00C26B0B">
        <w:t>,</w:t>
      </w:r>
      <w:r w:rsidRPr="00C26B0B">
        <w:t>刘强等</w:t>
      </w:r>
      <w:r w:rsidRPr="00C26B0B">
        <w:t>.</w:t>
      </w:r>
      <w:r w:rsidRPr="00C26B0B">
        <w:t>基于证据理论的船舶大风浪中航行的安全评价</w:t>
      </w:r>
      <w:r w:rsidRPr="00C26B0B">
        <w:t>[J].</w:t>
      </w:r>
      <w:r w:rsidRPr="00C26B0B">
        <w:t>大连海事大学学报</w:t>
      </w:r>
      <w:r w:rsidR="005C48BE" w:rsidRPr="00C26B0B">
        <w:t>,20</w:t>
      </w:r>
      <w:r w:rsidR="005C48BE" w:rsidRPr="00C26B0B">
        <w:rPr>
          <w:rFonts w:hint="eastAsia"/>
        </w:rPr>
        <w:t>21</w:t>
      </w:r>
      <w:r w:rsidRPr="00C26B0B">
        <w:t>,39(1):</w:t>
      </w:r>
      <w:proofErr w:type="gramStart"/>
      <w:r w:rsidRPr="00C26B0B">
        <w:t>53-56.</w:t>
      </w:r>
      <w:proofErr w:type="gramEnd"/>
    </w:p>
    <w:p w:rsidR="00716565" w:rsidRPr="00C26B0B" w:rsidRDefault="00716565" w:rsidP="00C26B0B">
      <w:pPr>
        <w:pStyle w:val="af7"/>
      </w:pPr>
      <w:r w:rsidRPr="00C26B0B">
        <w:t>[</w:t>
      </w:r>
      <w:r w:rsidRPr="00C26B0B">
        <w:rPr>
          <w:rFonts w:hint="eastAsia"/>
        </w:rPr>
        <w:t>12</w:t>
      </w:r>
      <w:r w:rsidRPr="00C26B0B">
        <w:t>]</w:t>
      </w:r>
      <w:r w:rsidRPr="00C26B0B">
        <w:t>郭芝韵</w:t>
      </w:r>
      <w:r w:rsidRPr="00C26B0B">
        <w:t>,</w:t>
      </w:r>
      <w:r w:rsidRPr="00C26B0B">
        <w:t>苏怀智</w:t>
      </w:r>
      <w:r w:rsidRPr="00C26B0B">
        <w:t>,</w:t>
      </w:r>
      <w:r w:rsidRPr="00C26B0B">
        <w:t>刘炳锐</w:t>
      </w:r>
      <w:r w:rsidRPr="00C26B0B">
        <w:t>,</w:t>
      </w:r>
      <w:r w:rsidRPr="00C26B0B">
        <w:t>等</w:t>
      </w:r>
      <w:r w:rsidRPr="00C26B0B">
        <w:t xml:space="preserve">. </w:t>
      </w:r>
      <w:r w:rsidRPr="00C26B0B">
        <w:t>基于云模型与证据理论的大坝安全综合评估方法</w:t>
      </w:r>
      <w:r w:rsidRPr="00C26B0B">
        <w:t>[J].</w:t>
      </w:r>
      <w:r w:rsidRPr="00C26B0B">
        <w:t>水利水电技术</w:t>
      </w:r>
      <w:r w:rsidRPr="00C26B0B">
        <w:t>, 2016,48(3):</w:t>
      </w:r>
      <w:proofErr w:type="gramStart"/>
      <w:r w:rsidRPr="00C26B0B">
        <w:t>99-103+118.</w:t>
      </w:r>
      <w:proofErr w:type="gramEnd"/>
    </w:p>
    <w:p w:rsidR="00716565" w:rsidRPr="00C26B0B" w:rsidRDefault="00716565" w:rsidP="00C26B0B">
      <w:pPr>
        <w:pStyle w:val="af7"/>
      </w:pPr>
      <w:r w:rsidRPr="00C26B0B">
        <w:t>[</w:t>
      </w:r>
      <w:r w:rsidRPr="00C26B0B">
        <w:rPr>
          <w:rFonts w:hint="eastAsia"/>
        </w:rPr>
        <w:t>13</w:t>
      </w:r>
      <w:r w:rsidRPr="00C26B0B">
        <w:t>]</w:t>
      </w:r>
      <w:r w:rsidRPr="00C26B0B">
        <w:t>贾亚楠</w:t>
      </w:r>
      <w:r w:rsidRPr="00C26B0B">
        <w:t>,</w:t>
      </w:r>
      <w:r w:rsidRPr="00C26B0B">
        <w:t>刘东明</w:t>
      </w:r>
      <w:r w:rsidRPr="00C26B0B">
        <w:t>,</w:t>
      </w:r>
      <w:r w:rsidRPr="00C26B0B">
        <w:t>隋慧斌</w:t>
      </w:r>
      <w:r w:rsidRPr="00C26B0B">
        <w:t>.</w:t>
      </w:r>
      <w:r w:rsidRPr="00C26B0B">
        <w:t>基于</w:t>
      </w:r>
      <w:proofErr w:type="gramStart"/>
      <w:r w:rsidRPr="00C26B0B">
        <w:t>正态云模型</w:t>
      </w:r>
      <w:proofErr w:type="gramEnd"/>
      <w:r w:rsidRPr="00C26B0B">
        <w:t>和</w:t>
      </w:r>
      <w:r w:rsidRPr="00C26B0B">
        <w:t>D-S</w:t>
      </w:r>
      <w:r w:rsidRPr="00C26B0B">
        <w:t>证据理论的开关柜运行状态综合评估</w:t>
      </w:r>
      <w:r w:rsidRPr="00C26B0B">
        <w:t>[J].</w:t>
      </w:r>
      <w:r w:rsidRPr="00C26B0B">
        <w:t>高压电器</w:t>
      </w:r>
      <w:r w:rsidRPr="00C26B0B">
        <w:t>.2017</w:t>
      </w:r>
      <w:proofErr w:type="gramStart"/>
      <w:r w:rsidRPr="00C26B0B">
        <w:t>,53</w:t>
      </w:r>
      <w:proofErr w:type="gramEnd"/>
      <w:r w:rsidRPr="00C26B0B">
        <w:t xml:space="preserve"> (9):247-252.</w:t>
      </w:r>
    </w:p>
    <w:p w:rsidR="00716565" w:rsidRPr="00C26B0B" w:rsidRDefault="00716565" w:rsidP="00C26B0B">
      <w:pPr>
        <w:pStyle w:val="af7"/>
      </w:pPr>
      <w:r w:rsidRPr="00C26B0B">
        <w:t>[</w:t>
      </w:r>
      <w:r w:rsidRPr="00C26B0B">
        <w:rPr>
          <w:rFonts w:hint="eastAsia"/>
        </w:rPr>
        <w:t>14</w:t>
      </w:r>
      <w:r w:rsidRPr="00C26B0B">
        <w:t>]</w:t>
      </w:r>
      <w:r w:rsidRPr="00C26B0B">
        <w:t>汤扬屹</w:t>
      </w:r>
      <w:r w:rsidRPr="00C26B0B">
        <w:t>,</w:t>
      </w:r>
      <w:r w:rsidRPr="00C26B0B">
        <w:t>吴贤国</w:t>
      </w:r>
      <w:r w:rsidRPr="00C26B0B">
        <w:t>,</w:t>
      </w:r>
      <w:r w:rsidRPr="00C26B0B">
        <w:t>陈虹宇</w:t>
      </w:r>
      <w:r w:rsidRPr="00C26B0B">
        <w:t>,</w:t>
      </w:r>
      <w:r w:rsidRPr="00C26B0B">
        <w:t>等</w:t>
      </w:r>
      <w:r w:rsidRPr="00C26B0B">
        <w:t>.</w:t>
      </w:r>
      <w:r w:rsidRPr="00C26B0B">
        <w:t>基于云模型与</w:t>
      </w:r>
      <w:r w:rsidRPr="00C26B0B">
        <w:t>D</w:t>
      </w:r>
      <w:r w:rsidRPr="00C26B0B">
        <w:t>－</w:t>
      </w:r>
      <w:r w:rsidRPr="00C26B0B">
        <w:t>S</w:t>
      </w:r>
      <w:r w:rsidRPr="00C26B0B">
        <w:t>证据理论的盾构施工隧道管片上浮风险评价</w:t>
      </w:r>
      <w:r w:rsidRPr="00C26B0B">
        <w:t>[J].</w:t>
      </w:r>
      <w:r w:rsidRPr="00C26B0B">
        <w:t>隧道建设</w:t>
      </w:r>
      <w:r w:rsidRPr="00C26B0B">
        <w:t>.2019</w:t>
      </w:r>
      <w:proofErr w:type="gramStart"/>
      <w:r w:rsidRPr="00C26B0B">
        <w:t>,39</w:t>
      </w:r>
      <w:proofErr w:type="gramEnd"/>
      <w:r w:rsidRPr="00C26B0B">
        <w:t xml:space="preserve"> (12):2011-2019.</w:t>
      </w:r>
    </w:p>
    <w:p w:rsidR="000D730D" w:rsidRDefault="00716565" w:rsidP="00C26B0B">
      <w:pPr>
        <w:pStyle w:val="af7"/>
      </w:pPr>
      <w:r w:rsidRPr="00C26B0B">
        <w:t>[</w:t>
      </w:r>
      <w:r w:rsidR="00216038">
        <w:t>15</w:t>
      </w:r>
      <w:r w:rsidRPr="00C26B0B">
        <w:t>] YANG Jian-</w:t>
      </w:r>
      <w:proofErr w:type="spellStart"/>
      <w:r w:rsidRPr="00C26B0B">
        <w:t>bo</w:t>
      </w:r>
      <w:proofErr w:type="spellEnd"/>
      <w:r w:rsidRPr="00C26B0B">
        <w:t xml:space="preserve">, SEN P. </w:t>
      </w:r>
      <w:proofErr w:type="gramStart"/>
      <w:r w:rsidRPr="00C26B0B">
        <w:t xml:space="preserve">A General Multilevel Evaluation Process </w:t>
      </w:r>
      <w:proofErr w:type="spellStart"/>
      <w:r w:rsidRPr="00C26B0B">
        <w:t>Forhy</w:t>
      </w:r>
      <w:proofErr w:type="spellEnd"/>
      <w:r w:rsidRPr="00C26B0B">
        <w:t xml:space="preserve"> Brid MADM with Uncertainty [J].</w:t>
      </w:r>
      <w:proofErr w:type="gramEnd"/>
      <w:r w:rsidRPr="00C26B0B">
        <w:t xml:space="preserve"> IEEE Transaction on System, Man and </w:t>
      </w:r>
      <w:r w:rsidR="00C26B0B">
        <w:t>Cybernetics, 1994, 24:1458-1572</w:t>
      </w:r>
      <w:r w:rsidR="00216038">
        <w:t>.</w:t>
      </w:r>
    </w:p>
    <w:p w:rsidR="00C26B0B" w:rsidRPr="00867E9B" w:rsidRDefault="00C26B0B" w:rsidP="00C26B0B">
      <w:pPr>
        <w:snapToGrid w:val="0"/>
        <w:spacing w:line="340" w:lineRule="exact"/>
        <w:rPr>
          <w:rFonts w:ascii="Times New Roman" w:hAnsi="Times New Roman" w:cs="Times New Roman"/>
          <w:sz w:val="30"/>
          <w:szCs w:val="30"/>
          <w:u w:val="single"/>
        </w:rPr>
      </w:pPr>
      <w:r w:rsidRPr="00867E9B">
        <w:rPr>
          <w:rFonts w:ascii="Times New Roman" w:hAnsi="Times New Roman" w:cs="Times New Roman"/>
          <w:sz w:val="30"/>
          <w:szCs w:val="30"/>
          <w:u w:val="single"/>
        </w:rPr>
        <w:t xml:space="preserve">                                                      </w:t>
      </w:r>
    </w:p>
    <w:p w:rsidR="007E5149" w:rsidRPr="007E5149" w:rsidRDefault="00C26B0B" w:rsidP="007E5149">
      <w:pPr>
        <w:snapToGrid w:val="0"/>
        <w:spacing w:line="340" w:lineRule="exact"/>
        <w:jc w:val="left"/>
        <w:rPr>
          <w:rStyle w:val="afc"/>
          <w:rFonts w:ascii="Times New Roman" w:hAnsi="Times New Roman" w:cs="Times New Roman"/>
        </w:rPr>
      </w:pPr>
      <w:r w:rsidRPr="00867E9B">
        <w:rPr>
          <w:rStyle w:val="afa"/>
          <w:rFonts w:ascii="Times New Roman" w:hAnsi="Times New Roman" w:cs="Times New Roman"/>
        </w:rPr>
        <w:t>作者简介：</w:t>
      </w:r>
      <w:r w:rsidR="007E5149" w:rsidRPr="007E5149">
        <w:rPr>
          <w:rStyle w:val="afc"/>
          <w:rFonts w:ascii="Times New Roman" w:hAnsi="Times New Roman" w:cs="Times New Roman" w:hint="eastAsia"/>
        </w:rPr>
        <w:t>田国义（</w:t>
      </w:r>
      <w:r w:rsidR="007E5149" w:rsidRPr="007E5149">
        <w:rPr>
          <w:rStyle w:val="afc"/>
          <w:rFonts w:ascii="Times New Roman" w:hAnsi="Times New Roman" w:cs="Times New Roman" w:hint="eastAsia"/>
        </w:rPr>
        <w:t>1968-</w:t>
      </w:r>
      <w:r w:rsidR="007E5149" w:rsidRPr="007E5149">
        <w:rPr>
          <w:rStyle w:val="afc"/>
          <w:rFonts w:ascii="Times New Roman" w:hAnsi="Times New Roman" w:cs="Times New Roman" w:hint="eastAsia"/>
        </w:rPr>
        <w:t>），男，长江引航中心镇江引航站高级引航员，手机号：</w:t>
      </w:r>
      <w:r w:rsidR="007E5149" w:rsidRPr="007E5149">
        <w:rPr>
          <w:rStyle w:val="afc"/>
          <w:rFonts w:ascii="Times New Roman" w:hAnsi="Times New Roman" w:cs="Times New Roman" w:hint="eastAsia"/>
        </w:rPr>
        <w:t xml:space="preserve">13805284502 </w:t>
      </w:r>
      <w:r w:rsidR="007E5149" w:rsidRPr="007E5149">
        <w:rPr>
          <w:rStyle w:val="afc"/>
          <w:rFonts w:ascii="Times New Roman" w:hAnsi="Times New Roman" w:cs="Times New Roman" w:hint="eastAsia"/>
        </w:rPr>
        <w:t>邮箱</w:t>
      </w:r>
      <w:r w:rsidR="007E5149" w:rsidRPr="007E5149">
        <w:rPr>
          <w:rStyle w:val="afc"/>
          <w:rFonts w:ascii="Times New Roman" w:hAnsi="Times New Roman" w:cs="Times New Roman" w:hint="eastAsia"/>
        </w:rPr>
        <w:t>:479669648@qq.com</w:t>
      </w:r>
      <w:r w:rsidR="007E5149">
        <w:rPr>
          <w:rStyle w:val="afc"/>
          <w:rFonts w:ascii="Times New Roman" w:hAnsi="Times New Roman" w:cs="Times New Roman" w:hint="eastAsia"/>
        </w:rPr>
        <w:t>。</w:t>
      </w:r>
    </w:p>
    <w:p w:rsidR="007E5149" w:rsidRPr="007E5149" w:rsidRDefault="007E5149" w:rsidP="007E5149">
      <w:pPr>
        <w:snapToGrid w:val="0"/>
        <w:spacing w:line="340" w:lineRule="exact"/>
        <w:jc w:val="left"/>
        <w:rPr>
          <w:rStyle w:val="afc"/>
          <w:rFonts w:ascii="Times New Roman" w:hAnsi="Times New Roman" w:cs="Times New Roman"/>
        </w:rPr>
      </w:pPr>
      <w:r w:rsidRPr="007E5149">
        <w:rPr>
          <w:rStyle w:val="afc"/>
          <w:rFonts w:ascii="Times New Roman" w:hAnsi="Times New Roman" w:cs="Times New Roman" w:hint="eastAsia"/>
        </w:rPr>
        <w:t>曹金海（</w:t>
      </w:r>
      <w:r w:rsidRPr="007E5149">
        <w:rPr>
          <w:rStyle w:val="afc"/>
          <w:rFonts w:ascii="Times New Roman" w:hAnsi="Times New Roman" w:cs="Times New Roman" w:hint="eastAsia"/>
        </w:rPr>
        <w:t>1974</w:t>
      </w:r>
      <w:r w:rsidR="00363B9B">
        <w:rPr>
          <w:rStyle w:val="afc"/>
          <w:rFonts w:ascii="Times New Roman" w:hAnsi="Times New Roman" w:cs="Times New Roman" w:hint="eastAsia"/>
        </w:rPr>
        <w:t>-</w:t>
      </w:r>
      <w:r w:rsidRPr="007E5149">
        <w:rPr>
          <w:rStyle w:val="afc"/>
          <w:rFonts w:ascii="Times New Roman" w:hAnsi="Times New Roman" w:cs="Times New Roman" w:hint="eastAsia"/>
        </w:rPr>
        <w:t>），长江引航中心镇江引航站高级引航员、副站长，手机号：</w:t>
      </w:r>
      <w:r w:rsidRPr="007E5149">
        <w:rPr>
          <w:rStyle w:val="afc"/>
          <w:rFonts w:ascii="Times New Roman" w:hAnsi="Times New Roman" w:cs="Times New Roman" w:hint="eastAsia"/>
        </w:rPr>
        <w:t xml:space="preserve">13906107369 </w:t>
      </w:r>
      <w:hyperlink r:id="rId124" w:history="1">
        <w:r w:rsidRPr="0020724A">
          <w:rPr>
            <w:rStyle w:val="afd"/>
            <w:rFonts w:ascii="Times New Roman" w:eastAsia="楷体" w:hAnsi="Times New Roman" w:cs="Times New Roman" w:hint="eastAsia"/>
            <w:sz w:val="15"/>
            <w:szCs w:val="21"/>
          </w:rPr>
          <w:t>邮箱</w:t>
        </w:r>
        <w:r w:rsidRPr="0020724A">
          <w:rPr>
            <w:rStyle w:val="afd"/>
            <w:rFonts w:ascii="Times New Roman" w:eastAsia="楷体" w:hAnsi="Times New Roman" w:cs="Times New Roman" w:hint="eastAsia"/>
            <w:sz w:val="15"/>
            <w:szCs w:val="21"/>
          </w:rPr>
          <w:t>1535976717@qq.com</w:t>
        </w:r>
      </w:hyperlink>
      <w:r>
        <w:rPr>
          <w:rStyle w:val="afc"/>
          <w:rFonts w:ascii="Times New Roman" w:hAnsi="Times New Roman" w:cs="Times New Roman" w:hint="eastAsia"/>
        </w:rPr>
        <w:t>。</w:t>
      </w:r>
    </w:p>
    <w:p w:rsidR="00C26B0B" w:rsidRPr="00867E9B" w:rsidRDefault="007E5149" w:rsidP="007E5149">
      <w:pPr>
        <w:snapToGrid w:val="0"/>
        <w:spacing w:line="340" w:lineRule="exact"/>
        <w:jc w:val="left"/>
        <w:rPr>
          <w:rFonts w:ascii="Times New Roman" w:eastAsia="楷体" w:hAnsi="Times New Roman" w:cs="Times New Roman"/>
          <w:sz w:val="15"/>
          <w:szCs w:val="15"/>
        </w:rPr>
      </w:pPr>
      <w:r w:rsidRPr="007E5149">
        <w:rPr>
          <w:rStyle w:val="afc"/>
          <w:rFonts w:ascii="Times New Roman" w:hAnsi="Times New Roman" w:cs="Times New Roman" w:hint="eastAsia"/>
        </w:rPr>
        <w:lastRenderedPageBreak/>
        <w:t>王涛（</w:t>
      </w:r>
      <w:r w:rsidRPr="007E5149">
        <w:rPr>
          <w:rStyle w:val="afc"/>
          <w:rFonts w:ascii="Times New Roman" w:hAnsi="Times New Roman" w:cs="Times New Roman" w:hint="eastAsia"/>
        </w:rPr>
        <w:t>1989</w:t>
      </w:r>
      <w:r w:rsidR="00363B9B">
        <w:rPr>
          <w:rStyle w:val="afc"/>
          <w:rFonts w:ascii="Times New Roman" w:hAnsi="Times New Roman" w:cs="Times New Roman" w:hint="eastAsia"/>
        </w:rPr>
        <w:t>-</w:t>
      </w:r>
      <w:r w:rsidRPr="007E5149">
        <w:rPr>
          <w:rStyle w:val="afc"/>
          <w:rFonts w:ascii="Times New Roman" w:hAnsi="Times New Roman" w:cs="Times New Roman" w:hint="eastAsia"/>
        </w:rPr>
        <w:t>），长江引航中心镇江引航站一级引航员，手机号：</w:t>
      </w:r>
      <w:r w:rsidRPr="007E5149">
        <w:rPr>
          <w:rStyle w:val="afc"/>
          <w:rFonts w:ascii="Times New Roman" w:hAnsi="Times New Roman" w:cs="Times New Roman" w:hint="eastAsia"/>
        </w:rPr>
        <w:t xml:space="preserve">15050853575 </w:t>
      </w:r>
      <w:r w:rsidRPr="007E5149">
        <w:rPr>
          <w:rStyle w:val="afc"/>
          <w:rFonts w:ascii="Times New Roman" w:hAnsi="Times New Roman" w:cs="Times New Roman" w:hint="eastAsia"/>
        </w:rPr>
        <w:t>邮箱</w:t>
      </w:r>
      <w:r w:rsidRPr="007E5149">
        <w:rPr>
          <w:rStyle w:val="afc"/>
          <w:rFonts w:ascii="Times New Roman" w:hAnsi="Times New Roman" w:cs="Times New Roman" w:hint="eastAsia"/>
        </w:rPr>
        <w:t>:249877092@qq.com</w:t>
      </w:r>
      <w:r>
        <w:rPr>
          <w:rStyle w:val="afc"/>
          <w:rFonts w:ascii="Times New Roman" w:hAnsi="Times New Roman" w:cs="Times New Roman" w:hint="eastAsia"/>
        </w:rPr>
        <w:t>。</w:t>
      </w:r>
    </w:p>
    <w:sectPr w:rsidR="00C26B0B" w:rsidRPr="00867E9B" w:rsidSect="00704A65">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578" w:rsidRDefault="00182578" w:rsidP="00B85FAC">
      <w:r>
        <w:separator/>
      </w:r>
    </w:p>
  </w:endnote>
  <w:endnote w:type="continuationSeparator" w:id="0">
    <w:p w:rsidR="00182578" w:rsidRDefault="00182578" w:rsidP="00B8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578" w:rsidRDefault="00182578" w:rsidP="00B85FAC">
      <w:r>
        <w:separator/>
      </w:r>
    </w:p>
  </w:footnote>
  <w:footnote w:type="continuationSeparator" w:id="0">
    <w:p w:rsidR="00182578" w:rsidRDefault="00182578" w:rsidP="00B85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037EE"/>
    <w:multiLevelType w:val="singleLevel"/>
    <w:tmpl w:val="45E037EE"/>
    <w:lvl w:ilvl="0">
      <w:start w:val="1"/>
      <w:numFmt w:val="decimal"/>
      <w:suff w:val="nothing"/>
      <w:lvlText w:val="（%1）"/>
      <w:lvlJc w:val="left"/>
    </w:lvl>
  </w:abstractNum>
  <w:abstractNum w:abstractNumId="1">
    <w:nsid w:val="51DFC2DB"/>
    <w:multiLevelType w:val="singleLevel"/>
    <w:tmpl w:val="51DFC2DB"/>
    <w:lvl w:ilvl="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ZjZlYjA1YzFmNzkxNmFjNzM2ZmM4MWMwNmVkOWIifQ=="/>
  </w:docVars>
  <w:rsids>
    <w:rsidRoot w:val="008F2983"/>
    <w:rsid w:val="00027DE7"/>
    <w:rsid w:val="00033B04"/>
    <w:rsid w:val="0004688D"/>
    <w:rsid w:val="00072B6E"/>
    <w:rsid w:val="00094E8C"/>
    <w:rsid w:val="000A283D"/>
    <w:rsid w:val="000B7D79"/>
    <w:rsid w:val="000C40DA"/>
    <w:rsid w:val="000C4DCE"/>
    <w:rsid w:val="000D730D"/>
    <w:rsid w:val="000E2429"/>
    <w:rsid w:val="000F6C6F"/>
    <w:rsid w:val="001271E3"/>
    <w:rsid w:val="00127B4E"/>
    <w:rsid w:val="0013725E"/>
    <w:rsid w:val="00144B6A"/>
    <w:rsid w:val="00146E73"/>
    <w:rsid w:val="001515A5"/>
    <w:rsid w:val="00167DCE"/>
    <w:rsid w:val="00174DF5"/>
    <w:rsid w:val="001760F2"/>
    <w:rsid w:val="00181616"/>
    <w:rsid w:val="00182578"/>
    <w:rsid w:val="001976B6"/>
    <w:rsid w:val="001C1BFE"/>
    <w:rsid w:val="001E4536"/>
    <w:rsid w:val="001F7313"/>
    <w:rsid w:val="001F74A0"/>
    <w:rsid w:val="00200050"/>
    <w:rsid w:val="00202A34"/>
    <w:rsid w:val="00204B74"/>
    <w:rsid w:val="00207D8E"/>
    <w:rsid w:val="00212380"/>
    <w:rsid w:val="002123A0"/>
    <w:rsid w:val="00213705"/>
    <w:rsid w:val="00216038"/>
    <w:rsid w:val="002421E4"/>
    <w:rsid w:val="00284355"/>
    <w:rsid w:val="002A5F56"/>
    <w:rsid w:val="002A6A10"/>
    <w:rsid w:val="002B6043"/>
    <w:rsid w:val="002C5FC8"/>
    <w:rsid w:val="002D040B"/>
    <w:rsid w:val="002D147C"/>
    <w:rsid w:val="002D702F"/>
    <w:rsid w:val="002E246C"/>
    <w:rsid w:val="002E4228"/>
    <w:rsid w:val="002F0A7C"/>
    <w:rsid w:val="002F7D17"/>
    <w:rsid w:val="00301551"/>
    <w:rsid w:val="00310535"/>
    <w:rsid w:val="00314993"/>
    <w:rsid w:val="003152ED"/>
    <w:rsid w:val="003437BF"/>
    <w:rsid w:val="00345E08"/>
    <w:rsid w:val="00363B9B"/>
    <w:rsid w:val="00377479"/>
    <w:rsid w:val="003819D7"/>
    <w:rsid w:val="00384B51"/>
    <w:rsid w:val="003854F3"/>
    <w:rsid w:val="00395E3D"/>
    <w:rsid w:val="003A0077"/>
    <w:rsid w:val="003C312E"/>
    <w:rsid w:val="004010A6"/>
    <w:rsid w:val="00401DCD"/>
    <w:rsid w:val="00412E00"/>
    <w:rsid w:val="00416AB7"/>
    <w:rsid w:val="00434557"/>
    <w:rsid w:val="00445933"/>
    <w:rsid w:val="00460F89"/>
    <w:rsid w:val="004825FC"/>
    <w:rsid w:val="004836F6"/>
    <w:rsid w:val="004870D8"/>
    <w:rsid w:val="004916D1"/>
    <w:rsid w:val="004A0CF1"/>
    <w:rsid w:val="004C3023"/>
    <w:rsid w:val="004D4AD5"/>
    <w:rsid w:val="004D4B9D"/>
    <w:rsid w:val="004D4E84"/>
    <w:rsid w:val="004E677C"/>
    <w:rsid w:val="004F10D8"/>
    <w:rsid w:val="00500333"/>
    <w:rsid w:val="00537810"/>
    <w:rsid w:val="005424A7"/>
    <w:rsid w:val="0054560E"/>
    <w:rsid w:val="005664A0"/>
    <w:rsid w:val="00582495"/>
    <w:rsid w:val="00587A49"/>
    <w:rsid w:val="005A2867"/>
    <w:rsid w:val="005B52B3"/>
    <w:rsid w:val="005C0837"/>
    <w:rsid w:val="005C48BE"/>
    <w:rsid w:val="005E19AE"/>
    <w:rsid w:val="00601805"/>
    <w:rsid w:val="00601B7E"/>
    <w:rsid w:val="0065717F"/>
    <w:rsid w:val="00674FE8"/>
    <w:rsid w:val="00686CDD"/>
    <w:rsid w:val="006A03E5"/>
    <w:rsid w:val="006A0740"/>
    <w:rsid w:val="006A48DC"/>
    <w:rsid w:val="006B42AA"/>
    <w:rsid w:val="006B4A01"/>
    <w:rsid w:val="006C65C3"/>
    <w:rsid w:val="006D15B1"/>
    <w:rsid w:val="006E6961"/>
    <w:rsid w:val="006E7376"/>
    <w:rsid w:val="006F0224"/>
    <w:rsid w:val="006F4837"/>
    <w:rsid w:val="007039D5"/>
    <w:rsid w:val="0070448B"/>
    <w:rsid w:val="00704A65"/>
    <w:rsid w:val="00716565"/>
    <w:rsid w:val="0073207D"/>
    <w:rsid w:val="00754350"/>
    <w:rsid w:val="00761959"/>
    <w:rsid w:val="00767886"/>
    <w:rsid w:val="00787125"/>
    <w:rsid w:val="007A20CD"/>
    <w:rsid w:val="007B1740"/>
    <w:rsid w:val="007B67CA"/>
    <w:rsid w:val="007C7230"/>
    <w:rsid w:val="007D214D"/>
    <w:rsid w:val="007E5149"/>
    <w:rsid w:val="007F5DFA"/>
    <w:rsid w:val="008050ED"/>
    <w:rsid w:val="00810B19"/>
    <w:rsid w:val="00826815"/>
    <w:rsid w:val="0083063C"/>
    <w:rsid w:val="0083564D"/>
    <w:rsid w:val="00841FCF"/>
    <w:rsid w:val="0086503C"/>
    <w:rsid w:val="0087203A"/>
    <w:rsid w:val="00883A68"/>
    <w:rsid w:val="0089187E"/>
    <w:rsid w:val="0089581C"/>
    <w:rsid w:val="008B232A"/>
    <w:rsid w:val="008B659F"/>
    <w:rsid w:val="008D4BD1"/>
    <w:rsid w:val="008E78D1"/>
    <w:rsid w:val="008F2983"/>
    <w:rsid w:val="009038D7"/>
    <w:rsid w:val="00925ACA"/>
    <w:rsid w:val="00934771"/>
    <w:rsid w:val="009358E4"/>
    <w:rsid w:val="009379DD"/>
    <w:rsid w:val="00937BF9"/>
    <w:rsid w:val="00937C74"/>
    <w:rsid w:val="00941DEE"/>
    <w:rsid w:val="0096321D"/>
    <w:rsid w:val="00976215"/>
    <w:rsid w:val="009805FE"/>
    <w:rsid w:val="009B50DA"/>
    <w:rsid w:val="009B6F7A"/>
    <w:rsid w:val="009C129A"/>
    <w:rsid w:val="009C2B40"/>
    <w:rsid w:val="009C3B53"/>
    <w:rsid w:val="009D2A29"/>
    <w:rsid w:val="009D4C29"/>
    <w:rsid w:val="00A07D0D"/>
    <w:rsid w:val="00A2312C"/>
    <w:rsid w:val="00A41ACA"/>
    <w:rsid w:val="00A50387"/>
    <w:rsid w:val="00A512E8"/>
    <w:rsid w:val="00A9106B"/>
    <w:rsid w:val="00A91995"/>
    <w:rsid w:val="00AA34F7"/>
    <w:rsid w:val="00AC17B5"/>
    <w:rsid w:val="00AC582E"/>
    <w:rsid w:val="00AE2ACF"/>
    <w:rsid w:val="00B03580"/>
    <w:rsid w:val="00B040DA"/>
    <w:rsid w:val="00B05B45"/>
    <w:rsid w:val="00B05D5E"/>
    <w:rsid w:val="00B203C6"/>
    <w:rsid w:val="00B311E7"/>
    <w:rsid w:val="00B3708F"/>
    <w:rsid w:val="00B417D6"/>
    <w:rsid w:val="00B50ADD"/>
    <w:rsid w:val="00B555E9"/>
    <w:rsid w:val="00B66D35"/>
    <w:rsid w:val="00B67B2B"/>
    <w:rsid w:val="00B67C78"/>
    <w:rsid w:val="00B703CB"/>
    <w:rsid w:val="00B70F63"/>
    <w:rsid w:val="00B85FAC"/>
    <w:rsid w:val="00B9678B"/>
    <w:rsid w:val="00BA77B8"/>
    <w:rsid w:val="00BC6808"/>
    <w:rsid w:val="00BD0EF1"/>
    <w:rsid w:val="00BD1D3F"/>
    <w:rsid w:val="00BD7FC6"/>
    <w:rsid w:val="00BE032B"/>
    <w:rsid w:val="00BE5F0C"/>
    <w:rsid w:val="00BF4BAA"/>
    <w:rsid w:val="00C035C6"/>
    <w:rsid w:val="00C10045"/>
    <w:rsid w:val="00C12BB6"/>
    <w:rsid w:val="00C17DF7"/>
    <w:rsid w:val="00C26B0B"/>
    <w:rsid w:val="00C35DD1"/>
    <w:rsid w:val="00C367A5"/>
    <w:rsid w:val="00C45D81"/>
    <w:rsid w:val="00C509D7"/>
    <w:rsid w:val="00C5347B"/>
    <w:rsid w:val="00C614D8"/>
    <w:rsid w:val="00C70BD7"/>
    <w:rsid w:val="00C748BE"/>
    <w:rsid w:val="00C82E43"/>
    <w:rsid w:val="00C850C3"/>
    <w:rsid w:val="00CB04A7"/>
    <w:rsid w:val="00CD3D40"/>
    <w:rsid w:val="00CE1A79"/>
    <w:rsid w:val="00D21D76"/>
    <w:rsid w:val="00D60D0B"/>
    <w:rsid w:val="00D7649A"/>
    <w:rsid w:val="00D84A8B"/>
    <w:rsid w:val="00DA0172"/>
    <w:rsid w:val="00DB2A68"/>
    <w:rsid w:val="00DB72A9"/>
    <w:rsid w:val="00DC0A7D"/>
    <w:rsid w:val="00DC4C50"/>
    <w:rsid w:val="00E0119A"/>
    <w:rsid w:val="00E01E22"/>
    <w:rsid w:val="00E049B4"/>
    <w:rsid w:val="00E10A45"/>
    <w:rsid w:val="00E132FA"/>
    <w:rsid w:val="00E2035A"/>
    <w:rsid w:val="00E23E6E"/>
    <w:rsid w:val="00E27747"/>
    <w:rsid w:val="00E66C73"/>
    <w:rsid w:val="00E778D2"/>
    <w:rsid w:val="00E85D77"/>
    <w:rsid w:val="00E92B5E"/>
    <w:rsid w:val="00EA084B"/>
    <w:rsid w:val="00EB25A8"/>
    <w:rsid w:val="00EB45EB"/>
    <w:rsid w:val="00ED4909"/>
    <w:rsid w:val="00EE01A2"/>
    <w:rsid w:val="00F028C3"/>
    <w:rsid w:val="00F0595A"/>
    <w:rsid w:val="00F10991"/>
    <w:rsid w:val="00F2262B"/>
    <w:rsid w:val="00F24B7D"/>
    <w:rsid w:val="00F26FE4"/>
    <w:rsid w:val="00F32B42"/>
    <w:rsid w:val="00F543F8"/>
    <w:rsid w:val="00F84317"/>
    <w:rsid w:val="00F93B1F"/>
    <w:rsid w:val="00F9566D"/>
    <w:rsid w:val="00FB0C21"/>
    <w:rsid w:val="00FB247A"/>
    <w:rsid w:val="00FB3F50"/>
    <w:rsid w:val="00FD5055"/>
    <w:rsid w:val="00FE485B"/>
    <w:rsid w:val="00FE652E"/>
    <w:rsid w:val="00FF6399"/>
    <w:rsid w:val="00FF6957"/>
    <w:rsid w:val="09222400"/>
    <w:rsid w:val="0EFF578F"/>
    <w:rsid w:val="0FE863E6"/>
    <w:rsid w:val="155447DD"/>
    <w:rsid w:val="24AD4A10"/>
    <w:rsid w:val="2722027C"/>
    <w:rsid w:val="282B3DBA"/>
    <w:rsid w:val="2CD72A1B"/>
    <w:rsid w:val="2EAA5407"/>
    <w:rsid w:val="413C1679"/>
    <w:rsid w:val="46747133"/>
    <w:rsid w:val="4CDC1D31"/>
    <w:rsid w:val="4E7C2377"/>
    <w:rsid w:val="551F32D6"/>
    <w:rsid w:val="5A965C28"/>
    <w:rsid w:val="5C4C6BC9"/>
    <w:rsid w:val="5C823888"/>
    <w:rsid w:val="5D896866"/>
    <w:rsid w:val="61D35782"/>
    <w:rsid w:val="72FA4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704A65"/>
    <w:pPr>
      <w:spacing w:line="340" w:lineRule="exact"/>
      <w:jc w:val="left"/>
      <w:outlineLvl w:val="0"/>
    </w:pPr>
    <w:rPr>
      <w:rFonts w:ascii="宋体" w:eastAsia="黑体" w:hAnsi="宋体" w:cs="Times New Roman"/>
      <w:bCs/>
      <w:snapToGrid w:val="0"/>
      <w:kern w:val="44"/>
      <w:szCs w:val="48"/>
    </w:rPr>
  </w:style>
  <w:style w:type="paragraph" w:styleId="2">
    <w:name w:val="heading 2"/>
    <w:basedOn w:val="a"/>
    <w:next w:val="a"/>
    <w:link w:val="2Char"/>
    <w:unhideWhenUsed/>
    <w:qFormat/>
    <w:rsid w:val="00704A65"/>
    <w:pPr>
      <w:spacing w:line="340" w:lineRule="exact"/>
      <w:jc w:val="left"/>
      <w:outlineLvl w:val="1"/>
    </w:pPr>
    <w:rPr>
      <w:rFonts w:ascii="宋体" w:eastAsia="宋体" w:hAnsi="宋体" w:cs="Times New Roman"/>
      <w:bCs/>
      <w:snapToGrid w:val="0"/>
      <w:kern w:val="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rsid w:val="00416AB7"/>
    <w:rPr>
      <w:sz w:val="18"/>
      <w:szCs w:val="18"/>
    </w:rPr>
  </w:style>
  <w:style w:type="character" w:customStyle="1" w:styleId="Char">
    <w:name w:val="批注框文本 Char"/>
    <w:basedOn w:val="a0"/>
    <w:link w:val="a4"/>
    <w:rsid w:val="00416AB7"/>
    <w:rPr>
      <w:kern w:val="2"/>
      <w:sz w:val="18"/>
      <w:szCs w:val="18"/>
    </w:rPr>
  </w:style>
  <w:style w:type="paragraph" w:styleId="a5">
    <w:name w:val="header"/>
    <w:basedOn w:val="a"/>
    <w:link w:val="Char0"/>
    <w:rsid w:val="00B85F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85FAC"/>
    <w:rPr>
      <w:kern w:val="2"/>
      <w:sz w:val="18"/>
      <w:szCs w:val="18"/>
    </w:rPr>
  </w:style>
  <w:style w:type="paragraph" w:styleId="a6">
    <w:name w:val="footer"/>
    <w:basedOn w:val="a"/>
    <w:link w:val="Char1"/>
    <w:rsid w:val="00B85FAC"/>
    <w:pPr>
      <w:tabs>
        <w:tab w:val="center" w:pos="4153"/>
        <w:tab w:val="right" w:pos="8306"/>
      </w:tabs>
      <w:snapToGrid w:val="0"/>
      <w:jc w:val="left"/>
    </w:pPr>
    <w:rPr>
      <w:sz w:val="18"/>
      <w:szCs w:val="18"/>
    </w:rPr>
  </w:style>
  <w:style w:type="character" w:customStyle="1" w:styleId="Char1">
    <w:name w:val="页脚 Char"/>
    <w:basedOn w:val="a0"/>
    <w:link w:val="a6"/>
    <w:rsid w:val="00B85FAC"/>
    <w:rPr>
      <w:kern w:val="2"/>
      <w:sz w:val="18"/>
      <w:szCs w:val="18"/>
    </w:rPr>
  </w:style>
  <w:style w:type="paragraph" w:styleId="a7">
    <w:name w:val="List Paragraph"/>
    <w:basedOn w:val="a"/>
    <w:uiPriority w:val="99"/>
    <w:unhideWhenUsed/>
    <w:rsid w:val="00B67B2B"/>
    <w:pPr>
      <w:ind w:firstLineChars="200" w:firstLine="420"/>
    </w:pPr>
  </w:style>
  <w:style w:type="paragraph" w:styleId="a8">
    <w:name w:val="endnote text"/>
    <w:basedOn w:val="a"/>
    <w:link w:val="Char2"/>
    <w:rsid w:val="003854F3"/>
    <w:pPr>
      <w:snapToGrid w:val="0"/>
      <w:jc w:val="left"/>
    </w:pPr>
  </w:style>
  <w:style w:type="character" w:customStyle="1" w:styleId="Char2">
    <w:name w:val="尾注文本 Char"/>
    <w:basedOn w:val="a0"/>
    <w:link w:val="a8"/>
    <w:rsid w:val="003854F3"/>
    <w:rPr>
      <w:kern w:val="2"/>
      <w:sz w:val="21"/>
      <w:szCs w:val="24"/>
    </w:rPr>
  </w:style>
  <w:style w:type="character" w:styleId="a9">
    <w:name w:val="endnote reference"/>
    <w:basedOn w:val="a0"/>
    <w:rsid w:val="003854F3"/>
    <w:rPr>
      <w:vertAlign w:val="superscript"/>
    </w:rPr>
  </w:style>
  <w:style w:type="paragraph" w:customStyle="1" w:styleId="aa">
    <w:name w:val="标题黑二"/>
    <w:basedOn w:val="a"/>
    <w:link w:val="ab"/>
    <w:qFormat/>
    <w:rsid w:val="00704A65"/>
    <w:pPr>
      <w:ind w:leftChars="200" w:left="200" w:rightChars="200" w:right="200"/>
      <w:jc w:val="center"/>
    </w:pPr>
    <w:rPr>
      <w:rFonts w:ascii="黑体" w:eastAsia="黑体" w:hAnsi="黑体"/>
      <w:sz w:val="44"/>
    </w:rPr>
  </w:style>
  <w:style w:type="character" w:customStyle="1" w:styleId="ab">
    <w:name w:val="标题黑二 字符"/>
    <w:basedOn w:val="a0"/>
    <w:link w:val="aa"/>
    <w:rsid w:val="00704A65"/>
    <w:rPr>
      <w:rFonts w:ascii="黑体" w:eastAsia="黑体" w:hAnsi="黑体"/>
      <w:kern w:val="2"/>
      <w:sz w:val="44"/>
      <w:szCs w:val="24"/>
    </w:rPr>
  </w:style>
  <w:style w:type="paragraph" w:customStyle="1" w:styleId="ac">
    <w:name w:val="标题楷四"/>
    <w:basedOn w:val="a"/>
    <w:link w:val="ad"/>
    <w:qFormat/>
    <w:rsid w:val="00704A65"/>
    <w:pPr>
      <w:spacing w:beforeLines="50" w:before="50" w:afterLines="50" w:after="50" w:line="340" w:lineRule="exact"/>
      <w:ind w:leftChars="200" w:left="200" w:rightChars="200" w:right="200"/>
      <w:jc w:val="center"/>
    </w:pPr>
    <w:rPr>
      <w:rFonts w:ascii="楷体" w:eastAsia="楷体" w:hAnsi="楷体"/>
      <w:sz w:val="28"/>
    </w:rPr>
  </w:style>
  <w:style w:type="character" w:customStyle="1" w:styleId="ad">
    <w:name w:val="标题楷四 字符"/>
    <w:basedOn w:val="a0"/>
    <w:link w:val="ac"/>
    <w:rsid w:val="00704A65"/>
    <w:rPr>
      <w:rFonts w:ascii="楷体" w:eastAsia="楷体" w:hAnsi="楷体"/>
      <w:kern w:val="2"/>
      <w:sz w:val="28"/>
      <w:szCs w:val="24"/>
    </w:rPr>
  </w:style>
  <w:style w:type="paragraph" w:customStyle="1" w:styleId="ae">
    <w:name w:val="单位宋五"/>
    <w:basedOn w:val="a"/>
    <w:link w:val="af"/>
    <w:qFormat/>
    <w:rsid w:val="00704A65"/>
    <w:pPr>
      <w:tabs>
        <w:tab w:val="left" w:pos="7560"/>
      </w:tabs>
      <w:spacing w:beforeLines="50" w:before="50" w:afterLines="50" w:after="50" w:line="340" w:lineRule="exact"/>
      <w:jc w:val="center"/>
    </w:pPr>
    <w:rPr>
      <w:rFonts w:ascii="楷体" w:eastAsia="宋体" w:hAnsi="楷体"/>
      <w:szCs w:val="20"/>
    </w:rPr>
  </w:style>
  <w:style w:type="character" w:customStyle="1" w:styleId="af">
    <w:name w:val="单位宋五 字符"/>
    <w:basedOn w:val="a0"/>
    <w:link w:val="ae"/>
    <w:rsid w:val="00704A65"/>
    <w:rPr>
      <w:rFonts w:ascii="楷体" w:eastAsia="宋体" w:hAnsi="楷体"/>
      <w:kern w:val="2"/>
      <w:sz w:val="21"/>
    </w:rPr>
  </w:style>
  <w:style w:type="character" w:customStyle="1" w:styleId="af0">
    <w:name w:val="小五宋体 字符"/>
    <w:basedOn w:val="a0"/>
    <w:link w:val="af1"/>
    <w:rsid w:val="00704A65"/>
    <w:rPr>
      <w:rFonts w:ascii="宋体" w:eastAsia="宋体" w:hAnsi="宋体" w:cs="宋体"/>
      <w:bCs/>
      <w:sz w:val="18"/>
      <w:szCs w:val="24"/>
    </w:rPr>
  </w:style>
  <w:style w:type="paragraph" w:customStyle="1" w:styleId="af1">
    <w:name w:val="小五宋体"/>
    <w:basedOn w:val="a"/>
    <w:link w:val="af0"/>
    <w:qFormat/>
    <w:rsid w:val="00704A65"/>
    <w:pPr>
      <w:spacing w:beforeLines="50" w:before="50" w:afterLines="50" w:after="50" w:line="340" w:lineRule="exact"/>
      <w:ind w:leftChars="200" w:left="200"/>
    </w:pPr>
    <w:rPr>
      <w:rFonts w:ascii="宋体" w:eastAsia="宋体" w:hAnsi="宋体" w:cs="宋体"/>
      <w:bCs/>
      <w:kern w:val="0"/>
      <w:sz w:val="18"/>
    </w:rPr>
  </w:style>
  <w:style w:type="character" w:customStyle="1" w:styleId="af2">
    <w:name w:val="小五黑体 字符"/>
    <w:basedOn w:val="a0"/>
    <w:link w:val="af3"/>
    <w:rsid w:val="00704A65"/>
    <w:rPr>
      <w:rFonts w:ascii="宋体" w:eastAsia="黑体" w:hAnsi="宋体" w:cs="宋体"/>
      <w:b/>
      <w:sz w:val="18"/>
      <w:szCs w:val="24"/>
    </w:rPr>
  </w:style>
  <w:style w:type="paragraph" w:customStyle="1" w:styleId="af3">
    <w:name w:val="小五黑体"/>
    <w:basedOn w:val="a"/>
    <w:link w:val="af2"/>
    <w:qFormat/>
    <w:rsid w:val="00704A65"/>
    <w:pPr>
      <w:spacing w:line="340" w:lineRule="exact"/>
      <w:ind w:leftChars="200" w:left="200"/>
    </w:pPr>
    <w:rPr>
      <w:rFonts w:ascii="宋体" w:eastAsia="黑体" w:hAnsi="宋体" w:cs="宋体"/>
      <w:b/>
      <w:kern w:val="0"/>
      <w:sz w:val="18"/>
    </w:rPr>
  </w:style>
  <w:style w:type="character" w:customStyle="1" w:styleId="1Char">
    <w:name w:val="标题 1 Char"/>
    <w:basedOn w:val="a0"/>
    <w:link w:val="1"/>
    <w:rsid w:val="00704A65"/>
    <w:rPr>
      <w:rFonts w:ascii="宋体" w:eastAsia="黑体" w:hAnsi="宋体" w:cs="Times New Roman"/>
      <w:bCs/>
      <w:snapToGrid w:val="0"/>
      <w:kern w:val="44"/>
      <w:sz w:val="21"/>
      <w:szCs w:val="48"/>
    </w:rPr>
  </w:style>
  <w:style w:type="character" w:customStyle="1" w:styleId="2Char">
    <w:name w:val="标题 2 Char"/>
    <w:basedOn w:val="a0"/>
    <w:link w:val="2"/>
    <w:rsid w:val="00704A65"/>
    <w:rPr>
      <w:rFonts w:ascii="宋体" w:eastAsia="宋体" w:hAnsi="宋体" w:cs="Times New Roman"/>
      <w:bCs/>
      <w:snapToGrid w:val="0"/>
      <w:sz w:val="21"/>
      <w:szCs w:val="36"/>
    </w:rPr>
  </w:style>
  <w:style w:type="paragraph" w:styleId="af4">
    <w:name w:val="caption"/>
    <w:basedOn w:val="a"/>
    <w:next w:val="a"/>
    <w:uiPriority w:val="35"/>
    <w:unhideWhenUsed/>
    <w:qFormat/>
    <w:rsid w:val="00DC0A7D"/>
    <w:rPr>
      <w:rFonts w:asciiTheme="majorHAnsi" w:eastAsia="黑体" w:hAnsiTheme="majorHAnsi" w:cstheme="majorBidi"/>
      <w:sz w:val="20"/>
      <w:szCs w:val="20"/>
    </w:rPr>
  </w:style>
  <w:style w:type="paragraph" w:customStyle="1" w:styleId="af5">
    <w:name w:val="参考文献"/>
    <w:basedOn w:val="a"/>
    <w:link w:val="af6"/>
    <w:qFormat/>
    <w:rsid w:val="00C26B0B"/>
    <w:pPr>
      <w:tabs>
        <w:tab w:val="left" w:pos="7560"/>
      </w:tabs>
      <w:spacing w:line="340" w:lineRule="exact"/>
    </w:pPr>
    <w:rPr>
      <w:rFonts w:ascii="Times New Roman" w:eastAsia="黑体" w:hAnsi="Times New Roman" w:cs="Times New Roman"/>
      <w:sz w:val="18"/>
    </w:rPr>
  </w:style>
  <w:style w:type="character" w:customStyle="1" w:styleId="af6">
    <w:name w:val="参考文献 字符"/>
    <w:basedOn w:val="a0"/>
    <w:link w:val="af5"/>
    <w:rsid w:val="00C26B0B"/>
    <w:rPr>
      <w:rFonts w:ascii="Times New Roman" w:eastAsia="黑体" w:hAnsi="Times New Roman" w:cs="Times New Roman"/>
      <w:kern w:val="2"/>
      <w:sz w:val="18"/>
      <w:szCs w:val="24"/>
    </w:rPr>
  </w:style>
  <w:style w:type="paragraph" w:customStyle="1" w:styleId="af7">
    <w:name w:val="文献内容"/>
    <w:basedOn w:val="a"/>
    <w:link w:val="af8"/>
    <w:qFormat/>
    <w:rsid w:val="00C26B0B"/>
    <w:pPr>
      <w:tabs>
        <w:tab w:val="left" w:pos="7560"/>
      </w:tabs>
      <w:spacing w:line="340" w:lineRule="exact"/>
    </w:pPr>
    <w:rPr>
      <w:rFonts w:ascii="Times New Roman" w:eastAsia="宋体" w:hAnsi="Times New Roman" w:cs="Times New Roman"/>
      <w:bCs/>
      <w:kern w:val="0"/>
      <w:sz w:val="15"/>
      <w:szCs w:val="21"/>
    </w:rPr>
  </w:style>
  <w:style w:type="character" w:customStyle="1" w:styleId="af8">
    <w:name w:val="文献内容 字符"/>
    <w:basedOn w:val="a0"/>
    <w:link w:val="af7"/>
    <w:rsid w:val="00C26B0B"/>
    <w:rPr>
      <w:rFonts w:ascii="Times New Roman" w:eastAsia="宋体" w:hAnsi="Times New Roman" w:cs="Times New Roman"/>
      <w:bCs/>
      <w:sz w:val="15"/>
      <w:szCs w:val="21"/>
    </w:rPr>
  </w:style>
  <w:style w:type="paragraph" w:customStyle="1" w:styleId="af9">
    <w:name w:val="作者简介"/>
    <w:basedOn w:val="a"/>
    <w:link w:val="afa"/>
    <w:qFormat/>
    <w:rsid w:val="00C26B0B"/>
    <w:pPr>
      <w:widowControl/>
      <w:spacing w:line="340" w:lineRule="exact"/>
      <w:jc w:val="left"/>
    </w:pPr>
    <w:rPr>
      <w:rFonts w:asciiTheme="minorEastAsia" w:eastAsia="楷体" w:hAnsiTheme="minorEastAsia" w:cstheme="minorEastAsia"/>
      <w:b/>
      <w:sz w:val="15"/>
      <w:szCs w:val="21"/>
    </w:rPr>
  </w:style>
  <w:style w:type="character" w:customStyle="1" w:styleId="afa">
    <w:name w:val="作者简介 字符"/>
    <w:basedOn w:val="a0"/>
    <w:link w:val="af9"/>
    <w:rsid w:val="00C26B0B"/>
    <w:rPr>
      <w:rFonts w:asciiTheme="minorEastAsia" w:eastAsia="楷体" w:hAnsiTheme="minorEastAsia" w:cstheme="minorEastAsia"/>
      <w:b/>
      <w:kern w:val="2"/>
      <w:sz w:val="15"/>
      <w:szCs w:val="21"/>
    </w:rPr>
  </w:style>
  <w:style w:type="paragraph" w:customStyle="1" w:styleId="afb">
    <w:name w:val="作者详细"/>
    <w:basedOn w:val="a"/>
    <w:link w:val="afc"/>
    <w:qFormat/>
    <w:rsid w:val="00C26B0B"/>
    <w:pPr>
      <w:widowControl/>
      <w:spacing w:line="340" w:lineRule="exact"/>
      <w:ind w:firstLineChars="200" w:firstLine="200"/>
      <w:jc w:val="left"/>
    </w:pPr>
    <w:rPr>
      <w:rFonts w:asciiTheme="minorEastAsia" w:eastAsia="楷体" w:hAnsiTheme="minorEastAsia" w:cstheme="minorEastAsia"/>
      <w:sz w:val="15"/>
      <w:szCs w:val="21"/>
    </w:rPr>
  </w:style>
  <w:style w:type="character" w:customStyle="1" w:styleId="afc">
    <w:name w:val="作者详细 字符"/>
    <w:basedOn w:val="a0"/>
    <w:link w:val="afb"/>
    <w:rsid w:val="00C26B0B"/>
    <w:rPr>
      <w:rFonts w:asciiTheme="minorEastAsia" w:eastAsia="楷体" w:hAnsiTheme="minorEastAsia" w:cstheme="minorEastAsia"/>
      <w:kern w:val="2"/>
      <w:sz w:val="15"/>
      <w:szCs w:val="21"/>
    </w:rPr>
  </w:style>
  <w:style w:type="character" w:styleId="afd">
    <w:name w:val="Hyperlink"/>
    <w:basedOn w:val="a0"/>
    <w:unhideWhenUsed/>
    <w:rsid w:val="00146E7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704A65"/>
    <w:pPr>
      <w:spacing w:line="340" w:lineRule="exact"/>
      <w:jc w:val="left"/>
      <w:outlineLvl w:val="0"/>
    </w:pPr>
    <w:rPr>
      <w:rFonts w:ascii="宋体" w:eastAsia="黑体" w:hAnsi="宋体" w:cs="Times New Roman"/>
      <w:bCs/>
      <w:snapToGrid w:val="0"/>
      <w:kern w:val="44"/>
      <w:szCs w:val="48"/>
    </w:rPr>
  </w:style>
  <w:style w:type="paragraph" w:styleId="2">
    <w:name w:val="heading 2"/>
    <w:basedOn w:val="a"/>
    <w:next w:val="a"/>
    <w:link w:val="2Char"/>
    <w:unhideWhenUsed/>
    <w:qFormat/>
    <w:rsid w:val="00704A65"/>
    <w:pPr>
      <w:spacing w:line="340" w:lineRule="exact"/>
      <w:jc w:val="left"/>
      <w:outlineLvl w:val="1"/>
    </w:pPr>
    <w:rPr>
      <w:rFonts w:ascii="宋体" w:eastAsia="宋体" w:hAnsi="宋体" w:cs="Times New Roman"/>
      <w:bCs/>
      <w:snapToGrid w:val="0"/>
      <w:kern w:val="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rsid w:val="00416AB7"/>
    <w:rPr>
      <w:sz w:val="18"/>
      <w:szCs w:val="18"/>
    </w:rPr>
  </w:style>
  <w:style w:type="character" w:customStyle="1" w:styleId="Char">
    <w:name w:val="批注框文本 Char"/>
    <w:basedOn w:val="a0"/>
    <w:link w:val="a4"/>
    <w:rsid w:val="00416AB7"/>
    <w:rPr>
      <w:kern w:val="2"/>
      <w:sz w:val="18"/>
      <w:szCs w:val="18"/>
    </w:rPr>
  </w:style>
  <w:style w:type="paragraph" w:styleId="a5">
    <w:name w:val="header"/>
    <w:basedOn w:val="a"/>
    <w:link w:val="Char0"/>
    <w:rsid w:val="00B85F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85FAC"/>
    <w:rPr>
      <w:kern w:val="2"/>
      <w:sz w:val="18"/>
      <w:szCs w:val="18"/>
    </w:rPr>
  </w:style>
  <w:style w:type="paragraph" w:styleId="a6">
    <w:name w:val="footer"/>
    <w:basedOn w:val="a"/>
    <w:link w:val="Char1"/>
    <w:rsid w:val="00B85FAC"/>
    <w:pPr>
      <w:tabs>
        <w:tab w:val="center" w:pos="4153"/>
        <w:tab w:val="right" w:pos="8306"/>
      </w:tabs>
      <w:snapToGrid w:val="0"/>
      <w:jc w:val="left"/>
    </w:pPr>
    <w:rPr>
      <w:sz w:val="18"/>
      <w:szCs w:val="18"/>
    </w:rPr>
  </w:style>
  <w:style w:type="character" w:customStyle="1" w:styleId="Char1">
    <w:name w:val="页脚 Char"/>
    <w:basedOn w:val="a0"/>
    <w:link w:val="a6"/>
    <w:rsid w:val="00B85FAC"/>
    <w:rPr>
      <w:kern w:val="2"/>
      <w:sz w:val="18"/>
      <w:szCs w:val="18"/>
    </w:rPr>
  </w:style>
  <w:style w:type="paragraph" w:styleId="a7">
    <w:name w:val="List Paragraph"/>
    <w:basedOn w:val="a"/>
    <w:uiPriority w:val="99"/>
    <w:unhideWhenUsed/>
    <w:rsid w:val="00B67B2B"/>
    <w:pPr>
      <w:ind w:firstLineChars="200" w:firstLine="420"/>
    </w:pPr>
  </w:style>
  <w:style w:type="paragraph" w:styleId="a8">
    <w:name w:val="endnote text"/>
    <w:basedOn w:val="a"/>
    <w:link w:val="Char2"/>
    <w:rsid w:val="003854F3"/>
    <w:pPr>
      <w:snapToGrid w:val="0"/>
      <w:jc w:val="left"/>
    </w:pPr>
  </w:style>
  <w:style w:type="character" w:customStyle="1" w:styleId="Char2">
    <w:name w:val="尾注文本 Char"/>
    <w:basedOn w:val="a0"/>
    <w:link w:val="a8"/>
    <w:rsid w:val="003854F3"/>
    <w:rPr>
      <w:kern w:val="2"/>
      <w:sz w:val="21"/>
      <w:szCs w:val="24"/>
    </w:rPr>
  </w:style>
  <w:style w:type="character" w:styleId="a9">
    <w:name w:val="endnote reference"/>
    <w:basedOn w:val="a0"/>
    <w:rsid w:val="003854F3"/>
    <w:rPr>
      <w:vertAlign w:val="superscript"/>
    </w:rPr>
  </w:style>
  <w:style w:type="paragraph" w:customStyle="1" w:styleId="aa">
    <w:name w:val="标题黑二"/>
    <w:basedOn w:val="a"/>
    <w:link w:val="ab"/>
    <w:qFormat/>
    <w:rsid w:val="00704A65"/>
    <w:pPr>
      <w:ind w:leftChars="200" w:left="200" w:rightChars="200" w:right="200"/>
      <w:jc w:val="center"/>
    </w:pPr>
    <w:rPr>
      <w:rFonts w:ascii="黑体" w:eastAsia="黑体" w:hAnsi="黑体"/>
      <w:sz w:val="44"/>
    </w:rPr>
  </w:style>
  <w:style w:type="character" w:customStyle="1" w:styleId="ab">
    <w:name w:val="标题黑二 字符"/>
    <w:basedOn w:val="a0"/>
    <w:link w:val="aa"/>
    <w:rsid w:val="00704A65"/>
    <w:rPr>
      <w:rFonts w:ascii="黑体" w:eastAsia="黑体" w:hAnsi="黑体"/>
      <w:kern w:val="2"/>
      <w:sz w:val="44"/>
      <w:szCs w:val="24"/>
    </w:rPr>
  </w:style>
  <w:style w:type="paragraph" w:customStyle="1" w:styleId="ac">
    <w:name w:val="标题楷四"/>
    <w:basedOn w:val="a"/>
    <w:link w:val="ad"/>
    <w:qFormat/>
    <w:rsid w:val="00704A65"/>
    <w:pPr>
      <w:spacing w:beforeLines="50" w:before="50" w:afterLines="50" w:after="50" w:line="340" w:lineRule="exact"/>
      <w:ind w:leftChars="200" w:left="200" w:rightChars="200" w:right="200"/>
      <w:jc w:val="center"/>
    </w:pPr>
    <w:rPr>
      <w:rFonts w:ascii="楷体" w:eastAsia="楷体" w:hAnsi="楷体"/>
      <w:sz w:val="28"/>
    </w:rPr>
  </w:style>
  <w:style w:type="character" w:customStyle="1" w:styleId="ad">
    <w:name w:val="标题楷四 字符"/>
    <w:basedOn w:val="a0"/>
    <w:link w:val="ac"/>
    <w:rsid w:val="00704A65"/>
    <w:rPr>
      <w:rFonts w:ascii="楷体" w:eastAsia="楷体" w:hAnsi="楷体"/>
      <w:kern w:val="2"/>
      <w:sz w:val="28"/>
      <w:szCs w:val="24"/>
    </w:rPr>
  </w:style>
  <w:style w:type="paragraph" w:customStyle="1" w:styleId="ae">
    <w:name w:val="单位宋五"/>
    <w:basedOn w:val="a"/>
    <w:link w:val="af"/>
    <w:qFormat/>
    <w:rsid w:val="00704A65"/>
    <w:pPr>
      <w:tabs>
        <w:tab w:val="left" w:pos="7560"/>
      </w:tabs>
      <w:spacing w:beforeLines="50" w:before="50" w:afterLines="50" w:after="50" w:line="340" w:lineRule="exact"/>
      <w:jc w:val="center"/>
    </w:pPr>
    <w:rPr>
      <w:rFonts w:ascii="楷体" w:eastAsia="宋体" w:hAnsi="楷体"/>
      <w:szCs w:val="20"/>
    </w:rPr>
  </w:style>
  <w:style w:type="character" w:customStyle="1" w:styleId="af">
    <w:name w:val="单位宋五 字符"/>
    <w:basedOn w:val="a0"/>
    <w:link w:val="ae"/>
    <w:rsid w:val="00704A65"/>
    <w:rPr>
      <w:rFonts w:ascii="楷体" w:eastAsia="宋体" w:hAnsi="楷体"/>
      <w:kern w:val="2"/>
      <w:sz w:val="21"/>
    </w:rPr>
  </w:style>
  <w:style w:type="character" w:customStyle="1" w:styleId="af0">
    <w:name w:val="小五宋体 字符"/>
    <w:basedOn w:val="a0"/>
    <w:link w:val="af1"/>
    <w:rsid w:val="00704A65"/>
    <w:rPr>
      <w:rFonts w:ascii="宋体" w:eastAsia="宋体" w:hAnsi="宋体" w:cs="宋体"/>
      <w:bCs/>
      <w:sz w:val="18"/>
      <w:szCs w:val="24"/>
    </w:rPr>
  </w:style>
  <w:style w:type="paragraph" w:customStyle="1" w:styleId="af1">
    <w:name w:val="小五宋体"/>
    <w:basedOn w:val="a"/>
    <w:link w:val="af0"/>
    <w:qFormat/>
    <w:rsid w:val="00704A65"/>
    <w:pPr>
      <w:spacing w:beforeLines="50" w:before="50" w:afterLines="50" w:after="50" w:line="340" w:lineRule="exact"/>
      <w:ind w:leftChars="200" w:left="200"/>
    </w:pPr>
    <w:rPr>
      <w:rFonts w:ascii="宋体" w:eastAsia="宋体" w:hAnsi="宋体" w:cs="宋体"/>
      <w:bCs/>
      <w:kern w:val="0"/>
      <w:sz w:val="18"/>
    </w:rPr>
  </w:style>
  <w:style w:type="character" w:customStyle="1" w:styleId="af2">
    <w:name w:val="小五黑体 字符"/>
    <w:basedOn w:val="a0"/>
    <w:link w:val="af3"/>
    <w:rsid w:val="00704A65"/>
    <w:rPr>
      <w:rFonts w:ascii="宋体" w:eastAsia="黑体" w:hAnsi="宋体" w:cs="宋体"/>
      <w:b/>
      <w:sz w:val="18"/>
      <w:szCs w:val="24"/>
    </w:rPr>
  </w:style>
  <w:style w:type="paragraph" w:customStyle="1" w:styleId="af3">
    <w:name w:val="小五黑体"/>
    <w:basedOn w:val="a"/>
    <w:link w:val="af2"/>
    <w:qFormat/>
    <w:rsid w:val="00704A65"/>
    <w:pPr>
      <w:spacing w:line="340" w:lineRule="exact"/>
      <w:ind w:leftChars="200" w:left="200"/>
    </w:pPr>
    <w:rPr>
      <w:rFonts w:ascii="宋体" w:eastAsia="黑体" w:hAnsi="宋体" w:cs="宋体"/>
      <w:b/>
      <w:kern w:val="0"/>
      <w:sz w:val="18"/>
    </w:rPr>
  </w:style>
  <w:style w:type="character" w:customStyle="1" w:styleId="1Char">
    <w:name w:val="标题 1 Char"/>
    <w:basedOn w:val="a0"/>
    <w:link w:val="1"/>
    <w:rsid w:val="00704A65"/>
    <w:rPr>
      <w:rFonts w:ascii="宋体" w:eastAsia="黑体" w:hAnsi="宋体" w:cs="Times New Roman"/>
      <w:bCs/>
      <w:snapToGrid w:val="0"/>
      <w:kern w:val="44"/>
      <w:sz w:val="21"/>
      <w:szCs w:val="48"/>
    </w:rPr>
  </w:style>
  <w:style w:type="character" w:customStyle="1" w:styleId="2Char">
    <w:name w:val="标题 2 Char"/>
    <w:basedOn w:val="a0"/>
    <w:link w:val="2"/>
    <w:rsid w:val="00704A65"/>
    <w:rPr>
      <w:rFonts w:ascii="宋体" w:eastAsia="宋体" w:hAnsi="宋体" w:cs="Times New Roman"/>
      <w:bCs/>
      <w:snapToGrid w:val="0"/>
      <w:sz w:val="21"/>
      <w:szCs w:val="36"/>
    </w:rPr>
  </w:style>
  <w:style w:type="paragraph" w:styleId="af4">
    <w:name w:val="caption"/>
    <w:basedOn w:val="a"/>
    <w:next w:val="a"/>
    <w:uiPriority w:val="35"/>
    <w:unhideWhenUsed/>
    <w:qFormat/>
    <w:rsid w:val="00DC0A7D"/>
    <w:rPr>
      <w:rFonts w:asciiTheme="majorHAnsi" w:eastAsia="黑体" w:hAnsiTheme="majorHAnsi" w:cstheme="majorBidi"/>
      <w:sz w:val="20"/>
      <w:szCs w:val="20"/>
    </w:rPr>
  </w:style>
  <w:style w:type="paragraph" w:customStyle="1" w:styleId="af5">
    <w:name w:val="参考文献"/>
    <w:basedOn w:val="a"/>
    <w:link w:val="af6"/>
    <w:qFormat/>
    <w:rsid w:val="00C26B0B"/>
    <w:pPr>
      <w:tabs>
        <w:tab w:val="left" w:pos="7560"/>
      </w:tabs>
      <w:spacing w:line="340" w:lineRule="exact"/>
    </w:pPr>
    <w:rPr>
      <w:rFonts w:ascii="Times New Roman" w:eastAsia="黑体" w:hAnsi="Times New Roman" w:cs="Times New Roman"/>
      <w:sz w:val="18"/>
    </w:rPr>
  </w:style>
  <w:style w:type="character" w:customStyle="1" w:styleId="af6">
    <w:name w:val="参考文献 字符"/>
    <w:basedOn w:val="a0"/>
    <w:link w:val="af5"/>
    <w:rsid w:val="00C26B0B"/>
    <w:rPr>
      <w:rFonts w:ascii="Times New Roman" w:eastAsia="黑体" w:hAnsi="Times New Roman" w:cs="Times New Roman"/>
      <w:kern w:val="2"/>
      <w:sz w:val="18"/>
      <w:szCs w:val="24"/>
    </w:rPr>
  </w:style>
  <w:style w:type="paragraph" w:customStyle="1" w:styleId="af7">
    <w:name w:val="文献内容"/>
    <w:basedOn w:val="a"/>
    <w:link w:val="af8"/>
    <w:qFormat/>
    <w:rsid w:val="00C26B0B"/>
    <w:pPr>
      <w:tabs>
        <w:tab w:val="left" w:pos="7560"/>
      </w:tabs>
      <w:spacing w:line="340" w:lineRule="exact"/>
    </w:pPr>
    <w:rPr>
      <w:rFonts w:ascii="Times New Roman" w:eastAsia="宋体" w:hAnsi="Times New Roman" w:cs="Times New Roman"/>
      <w:bCs/>
      <w:kern w:val="0"/>
      <w:sz w:val="15"/>
      <w:szCs w:val="21"/>
    </w:rPr>
  </w:style>
  <w:style w:type="character" w:customStyle="1" w:styleId="af8">
    <w:name w:val="文献内容 字符"/>
    <w:basedOn w:val="a0"/>
    <w:link w:val="af7"/>
    <w:rsid w:val="00C26B0B"/>
    <w:rPr>
      <w:rFonts w:ascii="Times New Roman" w:eastAsia="宋体" w:hAnsi="Times New Roman" w:cs="Times New Roman"/>
      <w:bCs/>
      <w:sz w:val="15"/>
      <w:szCs w:val="21"/>
    </w:rPr>
  </w:style>
  <w:style w:type="paragraph" w:customStyle="1" w:styleId="af9">
    <w:name w:val="作者简介"/>
    <w:basedOn w:val="a"/>
    <w:link w:val="afa"/>
    <w:qFormat/>
    <w:rsid w:val="00C26B0B"/>
    <w:pPr>
      <w:widowControl/>
      <w:spacing w:line="340" w:lineRule="exact"/>
      <w:jc w:val="left"/>
    </w:pPr>
    <w:rPr>
      <w:rFonts w:asciiTheme="minorEastAsia" w:eastAsia="楷体" w:hAnsiTheme="minorEastAsia" w:cstheme="minorEastAsia"/>
      <w:b/>
      <w:sz w:val="15"/>
      <w:szCs w:val="21"/>
    </w:rPr>
  </w:style>
  <w:style w:type="character" w:customStyle="1" w:styleId="afa">
    <w:name w:val="作者简介 字符"/>
    <w:basedOn w:val="a0"/>
    <w:link w:val="af9"/>
    <w:rsid w:val="00C26B0B"/>
    <w:rPr>
      <w:rFonts w:asciiTheme="minorEastAsia" w:eastAsia="楷体" w:hAnsiTheme="minorEastAsia" w:cstheme="minorEastAsia"/>
      <w:b/>
      <w:kern w:val="2"/>
      <w:sz w:val="15"/>
      <w:szCs w:val="21"/>
    </w:rPr>
  </w:style>
  <w:style w:type="paragraph" w:customStyle="1" w:styleId="afb">
    <w:name w:val="作者详细"/>
    <w:basedOn w:val="a"/>
    <w:link w:val="afc"/>
    <w:qFormat/>
    <w:rsid w:val="00C26B0B"/>
    <w:pPr>
      <w:widowControl/>
      <w:spacing w:line="340" w:lineRule="exact"/>
      <w:ind w:firstLineChars="200" w:firstLine="200"/>
      <w:jc w:val="left"/>
    </w:pPr>
    <w:rPr>
      <w:rFonts w:asciiTheme="minorEastAsia" w:eastAsia="楷体" w:hAnsiTheme="minorEastAsia" w:cstheme="minorEastAsia"/>
      <w:sz w:val="15"/>
      <w:szCs w:val="21"/>
    </w:rPr>
  </w:style>
  <w:style w:type="character" w:customStyle="1" w:styleId="afc">
    <w:name w:val="作者详细 字符"/>
    <w:basedOn w:val="a0"/>
    <w:link w:val="afb"/>
    <w:rsid w:val="00C26B0B"/>
    <w:rPr>
      <w:rFonts w:asciiTheme="minorEastAsia" w:eastAsia="楷体" w:hAnsiTheme="minorEastAsia" w:cstheme="minorEastAsia"/>
      <w:kern w:val="2"/>
      <w:sz w:val="15"/>
      <w:szCs w:val="21"/>
    </w:rPr>
  </w:style>
  <w:style w:type="character" w:styleId="afd">
    <w:name w:val="Hyperlink"/>
    <w:basedOn w:val="a0"/>
    <w:unhideWhenUsed/>
    <w:rsid w:val="00146E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4.png"/><Relationship Id="rId21" Type="http://schemas.openxmlformats.org/officeDocument/2006/relationships/image" Target="media/image5.wmf"/><Relationship Id="rId42" Type="http://schemas.openxmlformats.org/officeDocument/2006/relationships/oleObject" Target="embeddings/oleObject20.bin"/><Relationship Id="rId47" Type="http://schemas.openxmlformats.org/officeDocument/2006/relationships/image" Target="media/image17.wmf"/><Relationship Id="rId63" Type="http://schemas.openxmlformats.org/officeDocument/2006/relationships/image" Target="media/image25.wmf"/><Relationship Id="rId68" Type="http://schemas.openxmlformats.org/officeDocument/2006/relationships/oleObject" Target="embeddings/oleObject33.bin"/><Relationship Id="rId84" Type="http://schemas.openxmlformats.org/officeDocument/2006/relationships/image" Target="media/image36.wmf"/><Relationship Id="rId89" Type="http://schemas.openxmlformats.org/officeDocument/2006/relationships/oleObject" Target="embeddings/oleObject43.bin"/><Relationship Id="rId112" Type="http://schemas.openxmlformats.org/officeDocument/2006/relationships/oleObject" Target="embeddings/oleObject54.bin"/><Relationship Id="rId16" Type="http://schemas.openxmlformats.org/officeDocument/2006/relationships/oleObject" Target="embeddings/oleObject5.bin"/><Relationship Id="rId107" Type="http://schemas.openxmlformats.org/officeDocument/2006/relationships/oleObject" Target="embeddings/oleObject52.bin"/><Relationship Id="rId11" Type="http://schemas.openxmlformats.org/officeDocument/2006/relationships/image" Target="media/image2.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0.wmf"/><Relationship Id="rId58" Type="http://schemas.openxmlformats.org/officeDocument/2006/relationships/oleObject" Target="embeddings/oleObject28.bin"/><Relationship Id="rId74" Type="http://schemas.openxmlformats.org/officeDocument/2006/relationships/image" Target="media/image31.wmf"/><Relationship Id="rId79" Type="http://schemas.openxmlformats.org/officeDocument/2006/relationships/oleObject" Target="embeddings/oleObject38.bin"/><Relationship Id="rId102" Type="http://schemas.openxmlformats.org/officeDocument/2006/relationships/image" Target="media/image45.wmf"/><Relationship Id="rId123" Type="http://schemas.openxmlformats.org/officeDocument/2006/relationships/oleObject" Target="embeddings/oleObject57.bin"/><Relationship Id="rId5" Type="http://schemas.openxmlformats.org/officeDocument/2006/relationships/settings" Target="settings.xml"/><Relationship Id="rId61" Type="http://schemas.openxmlformats.org/officeDocument/2006/relationships/image" Target="media/image24.wmf"/><Relationship Id="rId82" Type="http://schemas.openxmlformats.org/officeDocument/2006/relationships/image" Target="media/image35.wmf"/><Relationship Id="rId90" Type="http://schemas.openxmlformats.org/officeDocument/2006/relationships/image" Target="media/image39.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3.bin"/><Relationship Id="rId22" Type="http://schemas.openxmlformats.org/officeDocument/2006/relationships/oleObject" Target="embeddings/oleObject9.bin"/><Relationship Id="rId27" Type="http://schemas.openxmlformats.org/officeDocument/2006/relationships/image" Target="media/image8.wmf"/><Relationship Id="rId30" Type="http://schemas.openxmlformats.org/officeDocument/2006/relationships/oleObject" Target="embeddings/oleObject13.bin"/><Relationship Id="rId35" Type="http://schemas.openxmlformats.org/officeDocument/2006/relationships/image" Target="media/image12.wmf"/><Relationship Id="rId43" Type="http://schemas.openxmlformats.org/officeDocument/2006/relationships/image" Target="media/image15.w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28.wmf"/><Relationship Id="rId77" Type="http://schemas.openxmlformats.org/officeDocument/2006/relationships/oleObject" Target="embeddings/oleObject37.bin"/><Relationship Id="rId100" Type="http://schemas.openxmlformats.org/officeDocument/2006/relationships/image" Target="media/image44.wmf"/><Relationship Id="rId105" Type="http://schemas.openxmlformats.org/officeDocument/2006/relationships/oleObject" Target="embeddings/oleObject51.bin"/><Relationship Id="rId113" Type="http://schemas.openxmlformats.org/officeDocument/2006/relationships/image" Target="media/image51.wmf"/><Relationship Id="rId118" Type="http://schemas.openxmlformats.org/officeDocument/2006/relationships/image" Target="media/image55.png"/><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9.wmf"/><Relationship Id="rId72" Type="http://schemas.openxmlformats.org/officeDocument/2006/relationships/oleObject" Target="embeddings/oleObject35.bin"/><Relationship Id="rId80" Type="http://schemas.openxmlformats.org/officeDocument/2006/relationships/image" Target="media/image34.w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image" Target="media/image43.wmf"/><Relationship Id="rId121"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22.bin"/><Relationship Id="rId59" Type="http://schemas.openxmlformats.org/officeDocument/2006/relationships/image" Target="media/image23.wmf"/><Relationship Id="rId67"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image" Target="media/image48.jpeg"/><Relationship Id="rId116" Type="http://schemas.openxmlformats.org/officeDocument/2006/relationships/image" Target="media/image53.png"/><Relationship Id="rId124" Type="http://schemas.openxmlformats.org/officeDocument/2006/relationships/hyperlink" Target="mailto:&#37038;&#31665;1535976717@qq.com" TargetMode="External"/><Relationship Id="rId20" Type="http://schemas.openxmlformats.org/officeDocument/2006/relationships/oleObject" Target="embeddings/oleObject8.bin"/><Relationship Id="rId41" Type="http://schemas.openxmlformats.org/officeDocument/2006/relationships/image" Target="media/image14.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38.wmf"/><Relationship Id="rId91" Type="http://schemas.openxmlformats.org/officeDocument/2006/relationships/oleObject" Target="embeddings/oleObject44.bin"/><Relationship Id="rId96" Type="http://schemas.openxmlformats.org/officeDocument/2006/relationships/image" Target="media/image42.wmf"/><Relationship Id="rId111"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6.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18.wmf"/><Relationship Id="rId57" Type="http://schemas.openxmlformats.org/officeDocument/2006/relationships/image" Target="media/image22.wmf"/><Relationship Id="rId106" Type="http://schemas.openxmlformats.org/officeDocument/2006/relationships/image" Target="media/image47.wmf"/><Relationship Id="rId114" Type="http://schemas.openxmlformats.org/officeDocument/2006/relationships/oleObject" Target="embeddings/oleObject55.bin"/><Relationship Id="rId119" Type="http://schemas.openxmlformats.org/officeDocument/2006/relationships/image" Target="media/image56.wmf"/><Relationship Id="rId10" Type="http://schemas.openxmlformats.org/officeDocument/2006/relationships/oleObject" Target="embeddings/oleObject1.bin"/><Relationship Id="rId31" Type="http://schemas.openxmlformats.org/officeDocument/2006/relationships/image" Target="media/image10.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6.wmf"/><Relationship Id="rId73" Type="http://schemas.openxmlformats.org/officeDocument/2006/relationships/image" Target="media/image30.png"/><Relationship Id="rId78" Type="http://schemas.openxmlformats.org/officeDocument/2006/relationships/image" Target="media/image33.wmf"/><Relationship Id="rId81" Type="http://schemas.openxmlformats.org/officeDocument/2006/relationships/oleObject" Target="embeddings/oleObject39.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image" Target="media/image49.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1.wmf"/><Relationship Id="rId76" Type="http://schemas.openxmlformats.org/officeDocument/2006/relationships/image" Target="media/image32.wmf"/><Relationship Id="rId97" Type="http://schemas.openxmlformats.org/officeDocument/2006/relationships/oleObject" Target="embeddings/oleObject47.bin"/><Relationship Id="rId104" Type="http://schemas.openxmlformats.org/officeDocument/2006/relationships/image" Target="media/image46.wmf"/><Relationship Id="rId120" Type="http://schemas.openxmlformats.org/officeDocument/2006/relationships/oleObject" Target="embeddings/oleObject56.bin"/><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9.wmf"/><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image" Target="media/image16.wmf"/><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oleObject" Target="embeddings/oleObject53.bin"/><Relationship Id="rId115" Type="http://schemas.openxmlformats.org/officeDocument/2006/relationships/image" Target="media/image5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CC56A-5CCD-472D-88EC-9E4D0C8B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1585</Words>
  <Characters>9038</Characters>
  <Application>Microsoft Office Word</Application>
  <DocSecurity>0</DocSecurity>
  <Lines>75</Lines>
  <Paragraphs>21</Paragraphs>
  <ScaleCrop>false</ScaleCrop>
  <Company>P R C</Company>
  <LinksUpToDate>false</LinksUpToDate>
  <CharactersWithSpaces>10602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10905</dc:creator>
  <cp:lastModifiedBy>陈利兵</cp:lastModifiedBy>
  <cp:revision>10</cp:revision>
  <dcterms:created xsi:type="dcterms:W3CDTF">2023-04-24T08:14:00Z</dcterms:created>
  <dcterms:modified xsi:type="dcterms:W3CDTF">2023-04-27T06:48:00Z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9F0B0D191D0F44D1B3D23F4A05AEF0AD</vt:lpwstr>
  </property>
</Properties>
</file>